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2273D" w14:textId="2E303415" w:rsidR="008F2231" w:rsidRPr="00E555E4" w:rsidRDefault="00551507" w:rsidP="004C0895">
      <w:pPr>
        <w:ind w:hanging="810"/>
        <w:rPr>
          <w:rFonts w:ascii="Times New Roman" w:hAnsi="Times New Roman" w:cs="Times New Roman"/>
          <w:b/>
          <w:color w:val="FFFFFF" w:themeColor="background1"/>
          <w:sz w:val="32"/>
          <w:szCs w:val="32"/>
          <w:lang w:val="en-AU"/>
        </w:rPr>
      </w:pPr>
      <w:r w:rsidRPr="00E555E4">
        <w:rPr>
          <w:rFonts w:ascii="Times New Roman" w:hAnsi="Times New Roman" w:cs="Times New Roman"/>
          <w:b/>
          <w:noProof/>
          <w:color w:val="FFFFFF" w:themeColor="background1"/>
          <w:sz w:val="36"/>
          <w:szCs w:val="28"/>
        </w:rPr>
        <mc:AlternateContent>
          <mc:Choice Requires="wps">
            <w:drawing>
              <wp:anchor distT="0" distB="0" distL="114300" distR="114300" simplePos="0" relativeHeight="251660287" behindDoc="1" locked="0" layoutInCell="1" allowOverlap="1" wp14:anchorId="7B2C2B9C" wp14:editId="73DD5D18">
                <wp:simplePos x="0" y="0"/>
                <wp:positionH relativeFrom="page">
                  <wp:align>right</wp:align>
                </wp:positionH>
                <wp:positionV relativeFrom="paragraph">
                  <wp:posOffset>92075</wp:posOffset>
                </wp:positionV>
                <wp:extent cx="7520940" cy="876300"/>
                <wp:effectExtent l="0" t="0" r="22860" b="19050"/>
                <wp:wrapNone/>
                <wp:docPr id="5" name="Rectangle 5"/>
                <wp:cNvGraphicFramePr/>
                <a:graphic xmlns:a="http://schemas.openxmlformats.org/drawingml/2006/main">
                  <a:graphicData uri="http://schemas.microsoft.com/office/word/2010/wordprocessingShape">
                    <wps:wsp>
                      <wps:cNvSpPr/>
                      <wps:spPr>
                        <a:xfrm>
                          <a:off x="0" y="0"/>
                          <a:ext cx="7520940" cy="876300"/>
                        </a:xfrm>
                        <a:prstGeom prst="rect">
                          <a:avLst/>
                        </a:prstGeom>
                        <a:solidFill>
                          <a:srgbClr val="134B90"/>
                        </a:solidFill>
                        <a:ln>
                          <a:solidFill>
                            <a:srgbClr val="134B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EB5FEB3" id="Rectangle 5" o:spid="_x0000_s1026" style="position:absolute;margin-left:541pt;margin-top:7.25pt;width:592.2pt;height:69pt;z-index:-25165619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" fillcolor="#134b90" strokecolor="#134b90" strokeweight="1pt">
                <w10:wrap anchorx="page"/>
              </v:rect>
            </w:pict>
          </mc:Fallback>
        </mc:AlternateContent>
      </w:r>
    </w:p>
    <w:p w14:paraId="4D97628F" w14:textId="18B1BAF7" w:rsidR="002B432A" w:rsidRPr="00E555E4" w:rsidRDefault="00B8248F" w:rsidP="002B432A">
      <w:pPr>
        <w:spacing w:line="276" w:lineRule="auto"/>
        <w:jc w:val="center"/>
        <w:rPr>
          <w:rFonts w:ascii="Times New Roman" w:hAnsi="Times New Roman" w:cs="Times New Roman"/>
          <w:b/>
          <w:color w:val="FFFFFF" w:themeColor="background1"/>
          <w:lang w:val="en-GB"/>
        </w:rPr>
      </w:pPr>
      <w:r w:rsidRPr="00E555E4">
        <w:rPr>
          <w:rFonts w:ascii="Times New Roman" w:hAnsi="Times New Roman" w:cs="Times New Roman"/>
          <w:b/>
          <w:color w:val="FFFFFF" w:themeColor="background1"/>
          <w:sz w:val="28"/>
          <w:szCs w:val="28"/>
          <w:lang w:val="en-GB"/>
        </w:rPr>
        <w:t>Contract Farming</w:t>
      </w:r>
      <w:r w:rsidR="002B432A" w:rsidRPr="00E555E4">
        <w:rPr>
          <w:rFonts w:ascii="Times New Roman" w:hAnsi="Times New Roman" w:cs="Times New Roman"/>
          <w:b/>
          <w:color w:val="FFFFFF" w:themeColor="background1"/>
          <w:sz w:val="28"/>
          <w:szCs w:val="28"/>
          <w:lang w:val="en-GB"/>
        </w:rPr>
        <w:t xml:space="preserve"> in Zimbabwe:</w:t>
      </w:r>
      <w:r w:rsidR="002B432A" w:rsidRPr="00E555E4">
        <w:rPr>
          <w:rFonts w:ascii="Times New Roman" w:hAnsi="Times New Roman" w:cs="Times New Roman"/>
          <w:b/>
          <w:color w:val="FFFFFF" w:themeColor="background1"/>
          <w:lang w:val="en-GB"/>
        </w:rPr>
        <w:t xml:space="preserve"> </w:t>
      </w:r>
      <w:r w:rsidRPr="00E555E4">
        <w:rPr>
          <w:rFonts w:ascii="Times New Roman" w:hAnsi="Times New Roman" w:cs="Times New Roman"/>
          <w:b/>
          <w:i/>
          <w:color w:val="FFFFFF" w:themeColor="background1"/>
          <w:lang w:val="en-GB"/>
        </w:rPr>
        <w:t>Policy Issues, Gap</w:t>
      </w:r>
      <w:r w:rsidR="002B432A" w:rsidRPr="00E555E4">
        <w:rPr>
          <w:rFonts w:ascii="Times New Roman" w:hAnsi="Times New Roman" w:cs="Times New Roman"/>
          <w:b/>
          <w:i/>
          <w:color w:val="FFFFFF" w:themeColor="background1"/>
          <w:lang w:val="en-GB"/>
        </w:rPr>
        <w:t xml:space="preserve">s </w:t>
      </w:r>
      <w:r w:rsidRPr="00E555E4">
        <w:rPr>
          <w:rFonts w:ascii="Times New Roman" w:hAnsi="Times New Roman" w:cs="Times New Roman"/>
          <w:b/>
          <w:i/>
          <w:color w:val="FFFFFF" w:themeColor="background1"/>
          <w:lang w:val="en-GB"/>
        </w:rPr>
        <w:t xml:space="preserve">and Recommendations </w:t>
      </w:r>
      <w:r w:rsidR="002B432A" w:rsidRPr="00E555E4">
        <w:rPr>
          <w:rFonts w:ascii="Times New Roman" w:hAnsi="Times New Roman" w:cs="Times New Roman"/>
          <w:b/>
          <w:i/>
          <w:color w:val="FFFFFF" w:themeColor="background1"/>
          <w:lang w:val="en-GB"/>
        </w:rPr>
        <w:t xml:space="preserve">for </w:t>
      </w:r>
      <w:r w:rsidRPr="00E555E4">
        <w:rPr>
          <w:rFonts w:ascii="Times New Roman" w:hAnsi="Times New Roman" w:cs="Times New Roman"/>
          <w:b/>
          <w:i/>
          <w:color w:val="FFFFFF" w:themeColor="background1"/>
          <w:lang w:val="en-GB"/>
        </w:rPr>
        <w:t>review of the National Contract Farminf Strategic Framework</w:t>
      </w:r>
    </w:p>
    <w:p w14:paraId="148C4169" w14:textId="77777777" w:rsidR="007E2CCF" w:rsidRPr="00E555E4" w:rsidRDefault="007E2CCF" w:rsidP="007E2CCF">
      <w:pPr>
        <w:ind w:left="720"/>
        <w:rPr>
          <w:rFonts w:ascii="Times New Roman" w:hAnsi="Times New Roman" w:cs="Times New Roman"/>
          <w:b/>
          <w:color w:val="FFFFFF" w:themeColor="background1"/>
          <w:sz w:val="28"/>
          <w:szCs w:val="28"/>
          <w:lang w:val="en-AU"/>
        </w:rPr>
        <w:sectPr w:rsidR="007E2CCF" w:rsidRPr="00E555E4" w:rsidSect="00AF3C68">
          <w:headerReference w:type="default" r:id="rId8"/>
          <w:footerReference w:type="default" r:id="rId9"/>
          <w:type w:val="continuous"/>
          <w:pgSz w:w="11900" w:h="16840"/>
          <w:pgMar w:top="1440" w:right="1440" w:bottom="1440" w:left="1440" w:header="0" w:footer="0" w:gutter="0"/>
          <w:cols w:space="708"/>
          <w:docGrid w:linePitch="360"/>
        </w:sectPr>
      </w:pPr>
    </w:p>
    <w:p w14:paraId="28CBEB02" w14:textId="24EB6483" w:rsidR="002D3A94" w:rsidRPr="00E555E4" w:rsidRDefault="00345F18" w:rsidP="007F1229">
      <w:pPr>
        <w:rPr>
          <w:rFonts w:ascii="Times New Roman" w:hAnsi="Times New Roman" w:cs="Times New Roman"/>
          <w:b/>
          <w:color w:val="7A4B88"/>
          <w:lang w:val="en-AU"/>
          <w14:textOutline w14:w="9525" w14:cap="rnd" w14:cmpd="sng" w14:algn="ctr">
            <w14:noFill/>
            <w14:prstDash w14:val="solid"/>
            <w14:bevel/>
          </w14:textOutline>
        </w:rPr>
        <w:sectPr w:rsidR="002D3A94" w:rsidRPr="00E555E4" w:rsidSect="00430E6F">
          <w:headerReference w:type="default" r:id="rId10"/>
          <w:footerReference w:type="default" r:id="rId11"/>
          <w:type w:val="continuous"/>
          <w:pgSz w:w="11900" w:h="16840"/>
          <w:pgMar w:top="1440" w:right="1440" w:bottom="1440" w:left="1440" w:header="1361" w:footer="708" w:gutter="0"/>
          <w:cols w:space="708"/>
          <w:docGrid w:linePitch="360"/>
        </w:sectPr>
      </w:pPr>
      <w:r w:rsidRPr="00E555E4">
        <w:rPr>
          <w:rFonts w:ascii="Times New Roman" w:hAnsi="Times New Roman" w:cs="Times New Roman"/>
          <w:b/>
          <w:noProof/>
          <w:color w:val="134B90"/>
        </w:rPr>
        <w:lastRenderedPageBreak/>
        <mc:AlternateContent>
          <mc:Choice Requires="wpg">
            <w:drawing>
              <wp:anchor distT="0" distB="0" distL="228600" distR="228600" simplePos="0" relativeHeight="251710464" behindDoc="0" locked="0" layoutInCell="1" allowOverlap="1" wp14:anchorId="451B914A" wp14:editId="5D0B72E6">
                <wp:simplePos x="0" y="0"/>
                <wp:positionH relativeFrom="page">
                  <wp:posOffset>3764280</wp:posOffset>
                </wp:positionH>
                <wp:positionV relativeFrom="page">
                  <wp:posOffset>1874520</wp:posOffset>
                </wp:positionV>
                <wp:extent cx="3533140" cy="883920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3533140" cy="8839200"/>
                          <a:chOff x="-315149" y="0"/>
                          <a:chExt cx="3533837" cy="6247250"/>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315149" y="199913"/>
                            <a:ext cx="3330597" cy="6047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DC95A" w14:textId="23816E32" w:rsidR="00A038FA" w:rsidRPr="00E555E4" w:rsidRDefault="00A038FA" w:rsidP="00A452CE">
                              <w:pPr>
                                <w:ind w:left="504"/>
                                <w:rPr>
                                  <w:rFonts w:ascii="Times New Roman" w:hAnsi="Times New Roman" w:cs="Times New Roman"/>
                                  <w:b/>
                                  <w:bCs/>
                                  <w:smallCaps/>
                                  <w:noProof/>
                                  <w:sz w:val="40"/>
                                  <w:szCs w:val="40"/>
                                </w:rPr>
                              </w:pPr>
                              <w:r w:rsidRPr="00E555E4">
                                <w:rPr>
                                  <w:rFonts w:ascii="Times New Roman" w:hAnsi="Times New Roman" w:cs="Times New Roman"/>
                                  <w:b/>
                                  <w:bCs/>
                                  <w:smallCaps/>
                                  <w:noProof/>
                                  <w:sz w:val="40"/>
                                  <w:szCs w:val="40"/>
                                </w:rPr>
                                <w:t>summary of key findings</w:t>
                              </w:r>
                            </w:p>
                            <w:p w14:paraId="65D8F720" w14:textId="6699A099" w:rsidR="00A038FA" w:rsidRPr="00E555E4" w:rsidRDefault="00A038FA" w:rsidP="00A06233">
                              <w:pPr>
                                <w:pStyle w:val="NoSpacing"/>
                                <w:ind w:left="360"/>
                                <w:jc w:val="both"/>
                                <w:rPr>
                                  <w:rFonts w:ascii="Times New Roman" w:hAnsi="Times New Roman" w:cs="Times New Roman"/>
                                  <w:sz w:val="20"/>
                                  <w:szCs w:val="20"/>
                                </w:rPr>
                              </w:pPr>
                              <w:r w:rsidRPr="00E555E4">
                                <w:rPr>
                                  <w:rFonts w:ascii="Times New Roman" w:eastAsiaTheme="minorHAnsi" w:hAnsi="Times New Roman" w:cs="Times New Roman"/>
                                  <w:smallCaps/>
                                  <w:noProof/>
                                  <w:sz w:val="28"/>
                                  <w:szCs w:val="28"/>
                                </w:rPr>
                                <w:t>If properly structured and supported, contract farming, which is defined as agricultural production carried out according to an agreement between a contractor and farmers for the production and marketing of a farm product or products , can provide a win-win situation for both the contractor and the producer. One of the major challenges facing smallholder agriculture is access to markets. Yet, contract farming, as a commodity production and marketing mechanism, can be beneficial to the APGs. There are limitations when it comes to APGs’ capacity to identify and take advantage of available market opportunities. As a result, they end up paying dearly to deal with and overcome market imperfections. Generally, the APGs face challenges in obtaining relevant and adequate information on market opportunities and accessing credit, certain inputs and product markets. Consequently, they enter into unfavourable contractual arrangements, which are skewed in favour of the contractors. However, contract farming is generally lauded as a potential solution to overcoming market imperfections, minimizing transaction costs and enhancing market access and participation by smallholder commodity producers. This policy brief has been developed to aid in the review of the draft NCFSF for Zimbabwe.</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1B914A" id="Group 173" o:spid="_x0000_s1026" style="position:absolute;margin-left:296.4pt;margin-top:147.6pt;width:278.2pt;height:696pt;z-index:251710464;mso-wrap-distance-left:18pt;mso-wrap-distance-right:18pt;mso-position-horizontal-relative:page;mso-position-vertical-relative:page;mso-width-relative:margin;mso-height-relative:margin" coordorigin="-3151" coordsize="35338,6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shapetype id="_x0000_t202" coordsize="21600,21600" o:spt="202" path="m,l,21600r21600,l21600,xe">
                  <v:stroke joinstyle="miter"/>
                  <v:path gradientshapeok="t" o:connecttype="rect"/>
                </v:shapetype>
                <v:shape id="Text Box 178" o:spid="_x0000_s1028" type="#_x0000_t202" style="position:absolute;left:-3151;top:1999;width:33305;height:60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0B8DC95A" w14:textId="23816E32" w:rsidR="00A038FA" w:rsidRPr="00E555E4" w:rsidRDefault="00A038FA" w:rsidP="00A452CE">
                        <w:pPr>
                          <w:ind w:left="504"/>
                          <w:rPr>
                            <w:rFonts w:ascii="Times New Roman" w:hAnsi="Times New Roman" w:cs="Times New Roman"/>
                            <w:b/>
                            <w:bCs/>
                            <w:smallCaps/>
                            <w:noProof/>
                            <w:sz w:val="40"/>
                            <w:szCs w:val="40"/>
                          </w:rPr>
                        </w:pPr>
                        <w:r w:rsidRPr="00E555E4">
                          <w:rPr>
                            <w:rFonts w:ascii="Times New Roman" w:hAnsi="Times New Roman" w:cs="Times New Roman"/>
                            <w:b/>
                            <w:bCs/>
                            <w:smallCaps/>
                            <w:noProof/>
                            <w:sz w:val="40"/>
                            <w:szCs w:val="40"/>
                          </w:rPr>
                          <w:t>summary of key findings</w:t>
                        </w:r>
                      </w:p>
                      <w:p w14:paraId="65D8F720" w14:textId="6699A099" w:rsidR="00A038FA" w:rsidRPr="00E555E4" w:rsidRDefault="00A038FA" w:rsidP="00A06233">
                        <w:pPr>
                          <w:pStyle w:val="NoSpacing"/>
                          <w:ind w:left="360"/>
                          <w:jc w:val="both"/>
                          <w:rPr>
                            <w:rFonts w:ascii="Times New Roman" w:hAnsi="Times New Roman" w:cs="Times New Roman"/>
                            <w:sz w:val="20"/>
                            <w:szCs w:val="20"/>
                          </w:rPr>
                        </w:pPr>
                        <w:r w:rsidRPr="00E555E4">
                          <w:rPr>
                            <w:rFonts w:ascii="Times New Roman" w:eastAsiaTheme="minorHAnsi" w:hAnsi="Times New Roman" w:cs="Times New Roman"/>
                            <w:smallCaps/>
                            <w:noProof/>
                            <w:sz w:val="28"/>
                            <w:szCs w:val="28"/>
                          </w:rPr>
                          <w:t>If properly structured and supported, contract farming, which is defined as agricultural production carried out according to an agreement between a contractor and farmers for the production and marketing of a farm product or products , can provide a win-win situation for both the contractor and the producer. One of the major challenges facing smallholder agriculture is access to markets. Yet, contract farming, as a commodity production and marketing mechanism, can be beneficial to the APGs. There are limitations when it comes to APGs’ capacity to identify and take advantage of available market opportunities. As a result, they end up paying dearly to deal with and overcome market imperfections. Generally, the APGs face challenges in obtaining relevant and adequate information on market opportunities and accessing credit, certain inputs and product markets. Consequently, they enter into unfavourable contractual arrangements, which are skewed in favour of the contractors. However, contract farming is generally lauded as a potential solution to overcoming market imperfections, minimizing transaction costs and enhancing market access and participation by smallholder commodity producers. This policy brief has been developed to aid in the review of the draft NCFSF for Zimbabwe.</w:t>
                        </w:r>
                      </w:p>
                    </w:txbxContent>
                  </v:textbox>
                </v:shape>
                <w10:wrap type="square" anchorx="page" anchory="page"/>
              </v:group>
            </w:pict>
          </mc:Fallback>
        </mc:AlternateContent>
      </w:r>
      <w:r w:rsidR="008F2231" w:rsidRPr="00E555E4">
        <w:rPr>
          <w:rFonts w:ascii="Times New Roman" w:hAnsi="Times New Roman" w:cs="Times New Roman"/>
          <w:noProof/>
          <w:color w:val="FDDC01"/>
        </w:rPr>
        <mc:AlternateContent>
          <mc:Choice Requires="wps">
            <w:drawing>
              <wp:anchor distT="0" distB="0" distL="114300" distR="114300" simplePos="0" relativeHeight="251661312" behindDoc="0" locked="0" layoutInCell="1" allowOverlap="1" wp14:anchorId="24042A47" wp14:editId="140B601D">
                <wp:simplePos x="0" y="0"/>
                <wp:positionH relativeFrom="column">
                  <wp:posOffset>-168910</wp:posOffset>
                </wp:positionH>
                <wp:positionV relativeFrom="paragraph">
                  <wp:posOffset>36830</wp:posOffset>
                </wp:positionV>
                <wp:extent cx="6017468" cy="15620"/>
                <wp:effectExtent l="0" t="0" r="21590" b="22860"/>
                <wp:wrapNone/>
                <wp:docPr id="6" name="Straight Connector 6"/>
                <wp:cNvGraphicFramePr/>
                <a:graphic xmlns:a="http://schemas.openxmlformats.org/drawingml/2006/main">
                  <a:graphicData uri="http://schemas.microsoft.com/office/word/2010/wordprocessingShape">
                    <wps:wsp>
                      <wps:cNvCnPr/>
                      <wps:spPr>
                        <a:xfrm flipV="1">
                          <a:off x="0" y="0"/>
                          <a:ext cx="6017468" cy="15620"/>
                        </a:xfrm>
                        <a:prstGeom prst="line">
                          <a:avLst/>
                        </a:prstGeom>
                        <a:ln w="12700">
                          <a:solidFill>
                            <a:srgbClr val="FDDC0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EE82C"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2.9pt" to="4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" strokecolor="#fddc01" strokeweight="1pt">
                <v:stroke joinstyle="miter"/>
              </v:line>
            </w:pict>
          </mc:Fallback>
        </mc:AlternateContent>
      </w:r>
    </w:p>
    <w:p w14:paraId="4098A25E" w14:textId="71CD9A14" w:rsidR="006B4674" w:rsidRPr="00E555E4" w:rsidRDefault="004543CF" w:rsidP="0094726B">
      <w:pPr>
        <w:rPr>
          <w:rFonts w:ascii="Times New Roman" w:hAnsi="Times New Roman" w:cs="Times New Roman"/>
          <w:b/>
          <w:color w:val="134B90"/>
          <w:lang w:val="en-AU"/>
        </w:rPr>
      </w:pPr>
      <w:r w:rsidRPr="00E555E4">
        <w:rPr>
          <w:rFonts w:ascii="Times New Roman" w:hAnsi="Times New Roman" w:cs="Times New Roman"/>
          <w:noProof/>
        </w:rPr>
        <w:lastRenderedPageBreak/>
        <mc:AlternateContent>
          <mc:Choice Requires="wps">
            <w:drawing>
              <wp:anchor distT="0" distB="0" distL="114300" distR="114300" simplePos="0" relativeHeight="251659262" behindDoc="0" locked="0" layoutInCell="1" allowOverlap="1" wp14:anchorId="1B242883" wp14:editId="46FB612A">
                <wp:simplePos x="0" y="0"/>
                <wp:positionH relativeFrom="column">
                  <wp:posOffset>-198120</wp:posOffset>
                </wp:positionH>
                <wp:positionV relativeFrom="paragraph">
                  <wp:posOffset>306452</wp:posOffset>
                </wp:positionV>
                <wp:extent cx="2971800" cy="7058025"/>
                <wp:effectExtent l="19050" t="19050" r="38100" b="47625"/>
                <wp:wrapNone/>
                <wp:docPr id="15" name="Rounded Rectangle 15"/>
                <wp:cNvGraphicFramePr/>
                <a:graphic xmlns:a="http://schemas.openxmlformats.org/drawingml/2006/main">
                  <a:graphicData uri="http://schemas.microsoft.com/office/word/2010/wordprocessingShape">
                    <wps:wsp>
                      <wps:cNvSpPr/>
                      <wps:spPr>
                        <a:xfrm>
                          <a:off x="0" y="0"/>
                          <a:ext cx="2971800" cy="7058025"/>
                        </a:xfrm>
                        <a:prstGeom prst="roundRect">
                          <a:avLst/>
                        </a:prstGeom>
                        <a:solidFill>
                          <a:schemeClr val="bg1"/>
                        </a:solidFill>
                        <a:ln w="57150">
                          <a:solidFill>
                            <a:srgbClr val="134B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F0719" id="Rounded Rectangle 15" o:spid="_x0000_s1026" style="position:absolute;margin-left:-15.6pt;margin-top:24.15pt;width:234pt;height:555.7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" fillcolor="white [3212]" strokecolor="#134b90" strokeweight="4.5pt">
                <v:stroke joinstyle="miter"/>
              </v:roundrect>
            </w:pict>
          </mc:Fallback>
        </mc:AlternateContent>
      </w:r>
    </w:p>
    <w:p w14:paraId="6ED4A55D" w14:textId="779CF00B" w:rsidR="00AC4609" w:rsidRPr="00E555E4" w:rsidRDefault="004543CF" w:rsidP="0094726B">
      <w:pPr>
        <w:rPr>
          <w:rFonts w:ascii="Times New Roman" w:hAnsi="Times New Roman" w:cs="Times New Roman"/>
          <w:b/>
          <w:color w:val="134B90"/>
          <w:lang w:val="en-AU"/>
        </w:rPr>
      </w:pPr>
      <w:r w:rsidRPr="00E555E4">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6B842E2B" wp14:editId="10CD3227">
                <wp:simplePos x="0" y="0"/>
                <wp:positionH relativeFrom="margin">
                  <wp:posOffset>-121920</wp:posOffset>
                </wp:positionH>
                <wp:positionV relativeFrom="paragraph">
                  <wp:posOffset>374650</wp:posOffset>
                </wp:positionV>
                <wp:extent cx="2771775" cy="6593205"/>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2771775" cy="65932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1797D2" w14:textId="750A16D9" w:rsidR="00A038FA" w:rsidRPr="00E555E4" w:rsidRDefault="00A038FA" w:rsidP="004543CF">
                            <w:pPr>
                              <w:jc w:val="both"/>
                              <w:rPr>
                                <w:rFonts w:ascii="Times New Roman" w:hAnsi="Times New Roman" w:cs="Times New Roman"/>
                                <w:b/>
                                <w:color w:val="70933E"/>
                                <w:lang w:val="en-AU"/>
                                <w14:textOutline w14:w="9525" w14:cap="rnd" w14:cmpd="sng" w14:algn="ctr">
                                  <w14:noFill/>
                                  <w14:prstDash w14:val="solid"/>
                                  <w14:bevel/>
                                </w14:textOutline>
                              </w:rPr>
                            </w:pPr>
                            <w:r w:rsidRPr="00E555E4">
                              <w:rPr>
                                <w:rFonts w:ascii="Times New Roman" w:hAnsi="Times New Roman" w:cs="Times New Roman"/>
                              </w:rPr>
                              <w:t>As part of supporting policy implementation and formulation of new policies by the MLFWRD, the Smallholder Cluster Project (SACP) convened policy dialogue platforms to discuss and document lessons learnt and best practices from implementation of the Contract Farming Model. The ultimate objective of this intervention is to improve contract design for contract farming arrangements between Value Chain Lead Enterprises (VCLEs) and Agricultural Producer Groups (APGs). Four Provincial and one National Level Policy Mapping workshops were convened with a diverse range of key stakeholders to discuss gaps, challenges and innovative strategies for evidence based participatory development of a policy brief focusing on contract farming best practices. The policy brief specifically focuses on contract farming best practices in enterprise-led, climate-smart value chain development based on recent experiences from successful sub-sectors such as smallholder tobacco production. It will inform the review process of the draft National Contract Farming Strategic Framework (NCFSF) for Zimbabwe, which has remained in its draft format since it launch in December 2013. The NCFSF review intervention is aimed at catalyzing wider use of formal contract arrangements between smallholder producers (APGs) and VCLEs.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42E2B" id="Text Box 27" o:spid="_x0000_s1029" type="#_x0000_t202" style="position:absolute;margin-left:-9.6pt;margin-top:29.5pt;width:218.25pt;height:519.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" filled="f" stroked="f">
                <v:textbox>
                  <w:txbxContent>
                    <w:p w14:paraId="5A1797D2" w14:textId="750A16D9" w:rsidR="00A038FA" w:rsidRPr="00E555E4" w:rsidRDefault="00A038FA" w:rsidP="004543CF">
                      <w:pPr>
                        <w:jc w:val="both"/>
                        <w:rPr>
                          <w:rFonts w:ascii="Times New Roman" w:hAnsi="Times New Roman" w:cs="Times New Roman"/>
                          <w:b/>
                          <w:color w:val="70933E"/>
                          <w:lang w:val="en-AU"/>
                          <w14:textOutline w14:w="9525" w14:cap="rnd" w14:cmpd="sng" w14:algn="ctr">
                            <w14:noFill/>
                            <w14:prstDash w14:val="solid"/>
                            <w14:bevel/>
                          </w14:textOutline>
                        </w:rPr>
                      </w:pPr>
                      <w:r w:rsidRPr="00E555E4">
                        <w:rPr>
                          <w:rFonts w:ascii="Times New Roman" w:hAnsi="Times New Roman" w:cs="Times New Roman"/>
                        </w:rPr>
                        <w:t>As part of supporting policy implementation and formulation of new policies by the MLFWRD, the Smallholder Cluster Project (SACP) convened policy dialogue platforms to discuss and document lessons learnt and best practices from implementation of the Contract Farming Model. The ultimate objective of this intervention is to improve contract design for contract farming arrangements between Value Chain Lead Enterprises (VCLEs) and Agricultural Producer Groups (APGs). Four Provincial and one National Level Policy Mapping workshops were convened with a diverse range of key stakeholders to discuss gaps, challenges and innovative strategies for evidence based participatory development of a policy brief focusing on contract farming best practices. The policy brief specifically focuses on contract farming best practices in enterprise-led, climate-smart value chain development based on recent experiences from successful sub-sectors such as smallholder tobacco production. It will inform the review process of the draft National Contract Farming Strategic Framework (NCFSF) for Zimbabwe, which has remained in its draft format since it launch in December 2013. The NCFSF review intervention is aimed at catalyzing wider use of formal contract arrangements between smallholder producers (APGs) and VCLEs.</w:t>
                      </w:r>
                    </w:p>
                  </w:txbxContent>
                </v:textbox>
                <w10:wrap type="square" anchorx="margin"/>
              </v:shape>
            </w:pict>
          </mc:Fallback>
        </mc:AlternateContent>
      </w:r>
    </w:p>
    <w:p w14:paraId="107B8440" w14:textId="19A85563" w:rsidR="00AC4609" w:rsidRPr="00E555E4" w:rsidRDefault="004C0895" w:rsidP="0094726B">
      <w:pPr>
        <w:rPr>
          <w:rFonts w:ascii="Times New Roman" w:hAnsi="Times New Roman" w:cs="Times New Roman"/>
          <w:b/>
          <w:color w:val="134B90"/>
          <w:lang w:val="en-AU"/>
        </w:rPr>
      </w:pPr>
      <w:r w:rsidRPr="00E555E4">
        <w:rPr>
          <w:rFonts w:ascii="Times New Roman" w:hAnsi="Times New Roman" w:cs="Times New Roman"/>
          <w:b/>
          <w:color w:val="134B90"/>
          <w:lang w:val="en-AU"/>
        </w:rPr>
        <w:br/>
      </w:r>
    </w:p>
    <w:p w14:paraId="5FC02AD3" w14:textId="3652BFA6" w:rsidR="00AC4609" w:rsidRPr="00E555E4" w:rsidRDefault="00AC4609">
      <w:pPr>
        <w:rPr>
          <w:rFonts w:ascii="Times New Roman" w:hAnsi="Times New Roman" w:cs="Times New Roman"/>
          <w:b/>
          <w:color w:val="134B90"/>
          <w:lang w:val="en-AU"/>
        </w:rPr>
      </w:pPr>
      <w:r w:rsidRPr="00E555E4">
        <w:rPr>
          <w:rFonts w:ascii="Times New Roman" w:hAnsi="Times New Roman" w:cs="Times New Roman"/>
          <w:b/>
          <w:color w:val="134B90"/>
          <w:lang w:val="en-AU"/>
        </w:rPr>
        <w:br w:type="page"/>
      </w:r>
    </w:p>
    <w:p w14:paraId="46DDFA43" w14:textId="37AEEEC5" w:rsidR="0094726B" w:rsidRPr="00E555E4" w:rsidRDefault="00871096" w:rsidP="0094726B">
      <w:pPr>
        <w:rPr>
          <w:rFonts w:ascii="Times New Roman" w:hAnsi="Times New Roman" w:cs="Times New Roman"/>
        </w:rPr>
      </w:pPr>
      <w:r w:rsidRPr="00E555E4">
        <w:rPr>
          <w:rFonts w:ascii="Times New Roman" w:hAnsi="Times New Roman" w:cs="Times New Roman"/>
          <w:b/>
          <w:color w:val="134B90"/>
          <w:lang w:val="en-AU"/>
        </w:rPr>
        <w:lastRenderedPageBreak/>
        <w:t xml:space="preserve">The </w:t>
      </w:r>
      <w:r w:rsidR="00D65E4F" w:rsidRPr="00E555E4">
        <w:rPr>
          <w:rFonts w:ascii="Times New Roman" w:hAnsi="Times New Roman" w:cs="Times New Roman"/>
          <w:b/>
          <w:color w:val="134B90"/>
          <w:lang w:val="en-AU"/>
        </w:rPr>
        <w:t>Context</w:t>
      </w:r>
      <w:r w:rsidRPr="00E555E4">
        <w:rPr>
          <w:rFonts w:ascii="Times New Roman" w:hAnsi="Times New Roman" w:cs="Times New Roman"/>
          <w:b/>
          <w:color w:val="134B90"/>
          <w:lang w:val="en-AU"/>
        </w:rPr>
        <w:t xml:space="preserve"> </w:t>
      </w:r>
    </w:p>
    <w:p w14:paraId="40D99DE5" w14:textId="1ABCA350" w:rsidR="00C70422" w:rsidRPr="00E555E4" w:rsidRDefault="00C70422" w:rsidP="006D23C8">
      <w:pPr>
        <w:jc w:val="both"/>
        <w:rPr>
          <w:rFonts w:ascii="Times New Roman" w:hAnsi="Times New Roman" w:cs="Times New Roman"/>
          <w:lang w:val="en-ZW"/>
        </w:rPr>
      </w:pPr>
      <w:r w:rsidRPr="00E555E4">
        <w:rPr>
          <w:rFonts w:ascii="Times New Roman" w:hAnsi="Times New Roman" w:cs="Times New Roman"/>
          <w:lang w:val="en-ZW"/>
        </w:rPr>
        <w:t xml:space="preserve">The Zimbabwe Government’s policy on contract farming is spelt out in the </w:t>
      </w:r>
      <w:r w:rsidR="006D23C8" w:rsidRPr="00E555E4">
        <w:rPr>
          <w:rFonts w:ascii="Times New Roman" w:hAnsi="Times New Roman" w:cs="Times New Roman"/>
          <w:lang w:val="en-ZW"/>
        </w:rPr>
        <w:t xml:space="preserve">National Development Strategy (NDS), </w:t>
      </w:r>
      <w:r w:rsidRPr="00E555E4">
        <w:rPr>
          <w:rFonts w:ascii="Times New Roman" w:hAnsi="Times New Roman" w:cs="Times New Roman"/>
          <w:lang w:val="en-ZW"/>
        </w:rPr>
        <w:t xml:space="preserve">National Agricultural Policy Framework </w:t>
      </w:r>
      <w:r w:rsidR="006D23C8" w:rsidRPr="00E555E4">
        <w:rPr>
          <w:rFonts w:ascii="Times New Roman" w:hAnsi="Times New Roman" w:cs="Times New Roman"/>
          <w:lang w:val="en-ZW"/>
        </w:rPr>
        <w:t xml:space="preserve">(NAPF, </w:t>
      </w:r>
      <w:r w:rsidRPr="00E555E4">
        <w:rPr>
          <w:rFonts w:ascii="Times New Roman" w:hAnsi="Times New Roman" w:cs="Times New Roman"/>
          <w:lang w:val="en-ZW"/>
        </w:rPr>
        <w:t xml:space="preserve">2019 </w:t>
      </w:r>
      <w:r w:rsidR="006D23C8" w:rsidRPr="00E555E4">
        <w:rPr>
          <w:rFonts w:ascii="Times New Roman" w:hAnsi="Times New Roman" w:cs="Times New Roman"/>
          <w:lang w:val="en-ZW"/>
        </w:rPr>
        <w:t>–</w:t>
      </w:r>
      <w:r w:rsidRPr="00E555E4">
        <w:rPr>
          <w:rFonts w:ascii="Times New Roman" w:hAnsi="Times New Roman" w:cs="Times New Roman"/>
          <w:lang w:val="en-ZW"/>
        </w:rPr>
        <w:t xml:space="preserve"> 2030</w:t>
      </w:r>
      <w:r w:rsidR="006D23C8" w:rsidRPr="00E555E4">
        <w:rPr>
          <w:rFonts w:ascii="Times New Roman" w:hAnsi="Times New Roman" w:cs="Times New Roman"/>
          <w:lang w:val="en-ZW"/>
        </w:rPr>
        <w:t>)</w:t>
      </w:r>
      <w:r w:rsidRPr="00E555E4">
        <w:rPr>
          <w:rFonts w:ascii="Times New Roman" w:hAnsi="Times New Roman" w:cs="Times New Roman"/>
          <w:lang w:val="en-ZW"/>
        </w:rPr>
        <w:t xml:space="preserve">, </w:t>
      </w:r>
      <w:r w:rsidR="006D23C8" w:rsidRPr="00E555E4">
        <w:rPr>
          <w:rFonts w:ascii="Times New Roman" w:hAnsi="Times New Roman" w:cs="Times New Roman"/>
          <w:lang w:val="en-ZW"/>
        </w:rPr>
        <w:t xml:space="preserve">Agricultural Food Systems Transformation and Rural Development Strategy (2021 – 2025) </w:t>
      </w:r>
      <w:r w:rsidRPr="00E555E4">
        <w:rPr>
          <w:rFonts w:ascii="Times New Roman" w:hAnsi="Times New Roman" w:cs="Times New Roman"/>
          <w:lang w:val="en-ZW"/>
        </w:rPr>
        <w:t xml:space="preserve">and the National Contract Farming Strategic </w:t>
      </w:r>
      <w:r w:rsidR="006D23C8" w:rsidRPr="00E555E4">
        <w:rPr>
          <w:rFonts w:ascii="Times New Roman" w:hAnsi="Times New Roman" w:cs="Times New Roman"/>
          <w:lang w:val="en-ZW"/>
        </w:rPr>
        <w:t xml:space="preserve">Framework for Zimbabwe (2013). </w:t>
      </w:r>
      <w:r w:rsidRPr="00E555E4">
        <w:rPr>
          <w:rFonts w:ascii="Times New Roman" w:hAnsi="Times New Roman" w:cs="Times New Roman"/>
          <w:lang w:val="en-ZW"/>
        </w:rPr>
        <w:t>Contract farming in Zimbabwe is covered by several common legislation, including the Contractual Penalties Act (Chapter 8:04); General Law Amendment Act (Chapter 8:07); Arbitration Act (Chapter 7:15); Magistrates Court Act (Chapter 7:10) and the Small Claims Court Act (Chapter 7:12). In addition to contract laws, CF is regulated by a number of specific laws, including the Agricultural Marketing Authority Act (Chapter 18:24), the Dairy Produce Marketing and Levy Act (Chapter 18:09), the Dairy Act (Chapter 18:08) and the Farmers’ Stop Order Act (Chapter 18:11), among others. These acts are supported by subsidiary laws or statutory instruments (SIs).</w:t>
      </w:r>
    </w:p>
    <w:p w14:paraId="778B3D05" w14:textId="77777777" w:rsidR="00C70422" w:rsidRPr="00E555E4" w:rsidRDefault="00C70422" w:rsidP="006D23C8">
      <w:pPr>
        <w:jc w:val="both"/>
        <w:rPr>
          <w:rFonts w:ascii="Times New Roman" w:hAnsi="Times New Roman" w:cs="Times New Roman"/>
          <w:lang w:val="en-ZW"/>
        </w:rPr>
      </w:pPr>
      <w:r w:rsidRPr="00E555E4">
        <w:rPr>
          <w:rFonts w:ascii="Times New Roman" w:hAnsi="Times New Roman" w:cs="Times New Roman"/>
          <w:lang w:val="en-ZW"/>
        </w:rPr>
        <w:t xml:space="preserve">The Agricultural Marketing Authority Act (Chapter 18:24) authorizes AMA  to regulate, promote and coordinate the production and marketing of any agricultural product, except tobacco, sugar and pigs, by producers, contractors or processors, including promotion of contract farming of strategic commodities. In addition, AMA has a number of Statutory Instruments (SIs) that govern the production and marketing of specific commodities. For instance, Statutory Instrument 142 of 2009, as amended by SI 63 of 2011 and SI 148 of 2012 - Agricultural Marketing Authority (Seed Cotton and Seed Cotton Products) Regulations – provides for the registration of the various players in the cotton industry such as contractors, contractors, growers, growers’ associations and contractors’ and contractors’ associations on payment of stipulated registration fees and annual renewal fees. The SIs authorize AMA to </w:t>
      </w:r>
      <w:r w:rsidRPr="00E555E4">
        <w:rPr>
          <w:rFonts w:ascii="Times New Roman" w:hAnsi="Times New Roman" w:cs="Times New Roman"/>
          <w:lang w:val="en-ZW"/>
        </w:rPr>
        <w:lastRenderedPageBreak/>
        <w:t>promote the growing, ginning, processing and value addition of seed cotton and related products; to set and maintain standards relating to quality, classification, grading and packaging of seed cotton; to assist in training, examination and accreditation of seed cotton graders; and to ensure fair trade practices in the cotton industry. In addition, the terms of registration regulate the operations of the various players to ensure orderly provision of inputs under contract farming as well as the marketing of seed cotton.</w:t>
      </w:r>
    </w:p>
    <w:p w14:paraId="33B0D90F" w14:textId="749F9060" w:rsidR="00C70422" w:rsidRPr="00E555E4" w:rsidRDefault="00C70422" w:rsidP="006D23C8">
      <w:pPr>
        <w:jc w:val="both"/>
        <w:rPr>
          <w:rFonts w:ascii="Times New Roman" w:hAnsi="Times New Roman" w:cs="Times New Roman"/>
          <w:lang w:val="en-ZW"/>
        </w:rPr>
      </w:pPr>
      <w:r w:rsidRPr="00E555E4">
        <w:rPr>
          <w:rFonts w:ascii="Times New Roman" w:hAnsi="Times New Roman" w:cs="Times New Roman"/>
          <w:lang w:val="en-ZW"/>
        </w:rPr>
        <w:t xml:space="preserve">AMA and each contractor sign a Memorandum of Understanding (MOU) at the beginning of each production and marketing season. These agreements stipulates minimum investments amounts expected for the contractor. AMA is the watchdog of contractors and therefore registers and publishes the list of contractors and the areas in which they have been licensed, ensure that contractors sign legally binding contracts for the production and sale of </w:t>
      </w:r>
      <w:r w:rsidR="00687021">
        <w:rPr>
          <w:rFonts w:ascii="Times New Roman" w:hAnsi="Times New Roman" w:cs="Times New Roman"/>
          <w:lang w:val="en-ZW"/>
        </w:rPr>
        <w:t>a particular commodity</w:t>
      </w:r>
      <w:r w:rsidRPr="00E555E4">
        <w:rPr>
          <w:rFonts w:ascii="Times New Roman" w:hAnsi="Times New Roman" w:cs="Times New Roman"/>
          <w:lang w:val="en-ZW"/>
        </w:rPr>
        <w:t xml:space="preserve"> with registered growers in designated areas, prevent side-marketing, supervise all contract production and marketing activities, ensure contractors provide inputs and collect product on time and ensure that all contractors abide to the same rules.  </w:t>
      </w:r>
    </w:p>
    <w:p w14:paraId="2283F230" w14:textId="77777777" w:rsidR="00C70422" w:rsidRPr="00E555E4" w:rsidRDefault="00C70422" w:rsidP="006D23C8">
      <w:pPr>
        <w:jc w:val="both"/>
        <w:rPr>
          <w:rFonts w:ascii="Times New Roman" w:hAnsi="Times New Roman" w:cs="Times New Roman"/>
          <w:lang w:val="en-ZW"/>
        </w:rPr>
      </w:pPr>
      <w:r w:rsidRPr="00E555E4">
        <w:rPr>
          <w:rFonts w:ascii="Times New Roman" w:hAnsi="Times New Roman" w:cs="Times New Roman"/>
          <w:lang w:val="en-ZW"/>
        </w:rPr>
        <w:t xml:space="preserve">SI 140 of 2013 Agricultural Marketing Authority (Grain, Oilseed and Products) By-laws, 2013 regulate the production, buying or processing of any grain (maize, wheat, barley, sorghum, rice, pearl millet, finger millet, round nuts, sugar beans, cowpeas, Michigan pea beans and sesame), oilseeds (soya beans, sunflower and groundnuts) and products by producers, contractors or processors. </w:t>
      </w:r>
    </w:p>
    <w:p w14:paraId="3AEED7D5" w14:textId="77777777" w:rsidR="00C70422" w:rsidRPr="00E555E4" w:rsidRDefault="00C70422" w:rsidP="006D23C8">
      <w:pPr>
        <w:jc w:val="both"/>
        <w:rPr>
          <w:rFonts w:ascii="Times New Roman" w:hAnsi="Times New Roman" w:cs="Times New Roman"/>
          <w:lang w:val="en-ZW"/>
        </w:rPr>
      </w:pPr>
      <w:r w:rsidRPr="00E555E4">
        <w:rPr>
          <w:rFonts w:ascii="Times New Roman" w:hAnsi="Times New Roman" w:cs="Times New Roman"/>
          <w:lang w:val="en-ZW"/>
        </w:rPr>
        <w:t xml:space="preserve">SI 147 of 2012, Agricultural Marketing Authority (Registration of Companies and Submission of Returns) Regulations, 2012, requires all companies that intend to be in the business of buying and contracting agricultural products to register with AMA and submit periodic returns on products bought and processed and keep records of same. The SI states that any company that </w:t>
      </w:r>
      <w:r w:rsidRPr="00E555E4">
        <w:rPr>
          <w:rFonts w:ascii="Times New Roman" w:hAnsi="Times New Roman" w:cs="Times New Roman"/>
          <w:lang w:val="en-ZW"/>
        </w:rPr>
        <w:lastRenderedPageBreak/>
        <w:t>fails to comply with these requirements would be liable to a fine not exceeding level four or imprisonment for a period of three months or both. This regulation covers all agricultural commodities under AMA, apart from those covered by specific regulations.</w:t>
      </w:r>
    </w:p>
    <w:p w14:paraId="77DAC949" w14:textId="77777777" w:rsidR="00C70422" w:rsidRPr="00E555E4" w:rsidRDefault="00C70422" w:rsidP="006D23C8">
      <w:pPr>
        <w:jc w:val="both"/>
        <w:rPr>
          <w:rFonts w:ascii="Times New Roman" w:hAnsi="Times New Roman" w:cs="Times New Roman"/>
          <w:lang w:val="en-ZW"/>
        </w:rPr>
      </w:pPr>
      <w:r w:rsidRPr="00E555E4">
        <w:rPr>
          <w:rFonts w:ascii="Times New Roman" w:hAnsi="Times New Roman" w:cs="Times New Roman"/>
          <w:lang w:val="en-ZW"/>
        </w:rPr>
        <w:t>Other Acts that govern CF in Zimbabwe also include the Farmers’ Stop Order Act (Chapter 18:11) which requires that producers participating in contract farming should sign stop order forms to enable the contractor to effect deductions on sale of their product as a way of paying for inputs supplied. The Rural District Councils Act (Chapter 29:13) also empowers Rural District Councils (RDCs) to raise levies from any economic activity in their areas of jurisdiction with the concurrence of the Minister responsible for Local Government. Therefore, contractors are required to register with and pay land development and special levies to the RDCs in their respective areas of operation.</w:t>
      </w:r>
    </w:p>
    <w:p w14:paraId="6ABA708E" w14:textId="5D3A5E19" w:rsidR="007E2CCF" w:rsidRPr="00E555E4" w:rsidRDefault="00C70422" w:rsidP="00105909">
      <w:pPr>
        <w:jc w:val="both"/>
        <w:rPr>
          <w:rFonts w:ascii="Times New Roman" w:hAnsi="Times New Roman" w:cs="Times New Roman"/>
          <w:lang w:val="en-ZW"/>
        </w:rPr>
      </w:pPr>
      <w:r w:rsidRPr="00E555E4">
        <w:rPr>
          <w:rFonts w:ascii="Times New Roman" w:hAnsi="Times New Roman" w:cs="Times New Roman"/>
          <w:lang w:val="en-ZW"/>
        </w:rPr>
        <w:t>Agricultural policy in Zimbabwe supports increased contract farming in order to enhance access to inputs and outputs markets. The government supports mutually beneficial contractual arrange</w:t>
      </w:r>
      <w:r w:rsidR="00687021">
        <w:rPr>
          <w:rFonts w:ascii="Times New Roman" w:hAnsi="Times New Roman" w:cs="Times New Roman"/>
          <w:lang w:val="en-ZW"/>
        </w:rPr>
        <w:t>ments through its parastatal (</w:t>
      </w:r>
      <w:r w:rsidRPr="00E555E4">
        <w:rPr>
          <w:rFonts w:ascii="Times New Roman" w:hAnsi="Times New Roman" w:cs="Times New Roman"/>
          <w:lang w:val="en-ZW"/>
        </w:rPr>
        <w:t>AMA), which facilitates the registration of all agricultural market participants and the signing of contracts between producers and buyers of agricultural commodities. Although contracting parties are free to structure their contracts in any manner deemed fit, the AMA encourages that the contracts should be as comprehensive as possible and ensure fairness between the contracting parties. The Ministry responsible for Agriculture provides oversight through the National Contract Farming Strategic Framework.</w:t>
      </w:r>
    </w:p>
    <w:p w14:paraId="002D4276" w14:textId="77777777" w:rsidR="006D23C8" w:rsidRPr="00E555E4" w:rsidRDefault="006D23C8" w:rsidP="00C70422">
      <w:pPr>
        <w:rPr>
          <w:rFonts w:ascii="Times New Roman" w:hAnsi="Times New Roman" w:cs="Times New Roman"/>
          <w:b/>
          <w:color w:val="7A4B88"/>
          <w:lang w:val="en-ZW"/>
        </w:rPr>
      </w:pPr>
    </w:p>
    <w:p w14:paraId="06CFB333" w14:textId="34DA959C" w:rsidR="00C24B39" w:rsidRPr="00E555E4" w:rsidRDefault="00F412E9" w:rsidP="00C24B39">
      <w:pPr>
        <w:rPr>
          <w:rFonts w:ascii="Times New Roman" w:hAnsi="Times New Roman" w:cs="Times New Roman"/>
          <w:b/>
          <w:color w:val="134B90"/>
          <w:sz w:val="20"/>
          <w:szCs w:val="20"/>
        </w:rPr>
      </w:pPr>
      <w:r w:rsidRPr="00E555E4">
        <w:rPr>
          <w:rFonts w:ascii="Times New Roman" w:hAnsi="Times New Roman" w:cs="Times New Roman"/>
          <w:b/>
          <w:color w:val="134B90"/>
          <w:lang w:val="en-AU"/>
        </w:rPr>
        <w:t>Background</w:t>
      </w:r>
      <w:r w:rsidR="004A7AC2" w:rsidRPr="00E555E4">
        <w:rPr>
          <w:rFonts w:ascii="Times New Roman" w:hAnsi="Times New Roman" w:cs="Times New Roman"/>
          <w:b/>
          <w:color w:val="134B90"/>
          <w:lang w:val="en-AU"/>
        </w:rPr>
        <w:t xml:space="preserve"> and Rationale</w:t>
      </w:r>
    </w:p>
    <w:p w14:paraId="4C5A1551" w14:textId="32CF09A0" w:rsidR="00B82518" w:rsidRPr="00E555E4" w:rsidRDefault="00B82518" w:rsidP="00B82518">
      <w:pPr>
        <w:jc w:val="both"/>
        <w:rPr>
          <w:rFonts w:ascii="Times New Roman" w:hAnsi="Times New Roman" w:cs="Times New Roman"/>
          <w:lang w:val="en-AU"/>
        </w:rPr>
      </w:pPr>
      <w:r w:rsidRPr="00E555E4">
        <w:rPr>
          <w:rFonts w:ascii="Times New Roman" w:hAnsi="Times New Roman" w:cs="Times New Roman"/>
          <w:lang w:val="en-AU"/>
        </w:rPr>
        <w:t xml:space="preserve">In Zimbabwe, contract farming has been viewed as a way of improving farmers’ access to production finance and </w:t>
      </w:r>
      <w:r w:rsidR="00105909" w:rsidRPr="00E555E4">
        <w:rPr>
          <w:rFonts w:ascii="Times New Roman" w:hAnsi="Times New Roman" w:cs="Times New Roman"/>
          <w:lang w:val="en-AU"/>
        </w:rPr>
        <w:t xml:space="preserve">other support </w:t>
      </w:r>
      <w:r w:rsidRPr="00E555E4">
        <w:rPr>
          <w:rFonts w:ascii="Times New Roman" w:hAnsi="Times New Roman" w:cs="Times New Roman"/>
          <w:lang w:val="en-AU"/>
        </w:rPr>
        <w:t xml:space="preserve">services, as well as linking </w:t>
      </w:r>
      <w:r w:rsidR="00105909" w:rsidRPr="00E555E4">
        <w:rPr>
          <w:rFonts w:ascii="Times New Roman" w:hAnsi="Times New Roman" w:cs="Times New Roman"/>
          <w:lang w:val="en-AU"/>
        </w:rPr>
        <w:t>them</w:t>
      </w:r>
      <w:r w:rsidRPr="00E555E4">
        <w:rPr>
          <w:rFonts w:ascii="Times New Roman" w:hAnsi="Times New Roman" w:cs="Times New Roman"/>
          <w:lang w:val="en-AU"/>
        </w:rPr>
        <w:t xml:space="preserve"> to markets</w:t>
      </w:r>
      <w:r w:rsidR="00105909" w:rsidRPr="00E555E4">
        <w:rPr>
          <w:rFonts w:ascii="Times New Roman" w:hAnsi="Times New Roman" w:cs="Times New Roman"/>
          <w:lang w:val="en-AU"/>
        </w:rPr>
        <w:t xml:space="preserve">, particularly in the context and </w:t>
      </w:r>
      <w:r w:rsidR="00105909" w:rsidRPr="00E555E4">
        <w:rPr>
          <w:rFonts w:ascii="Times New Roman" w:hAnsi="Times New Roman" w:cs="Times New Roman"/>
          <w:lang w:val="en-AU"/>
        </w:rPr>
        <w:lastRenderedPageBreak/>
        <w:t>aftermath of the Fast-Track Land Reform Program (FTLRP)</w:t>
      </w:r>
      <w:r w:rsidRPr="00E555E4">
        <w:rPr>
          <w:rFonts w:ascii="Times New Roman" w:hAnsi="Times New Roman" w:cs="Times New Roman"/>
          <w:lang w:val="en-AU"/>
        </w:rPr>
        <w:t xml:space="preserve">. Contract farming arrangements have been implemented with varying degrees of success, longevity and scale. Where such arrangements have been successful, there has been a marked increase in production of selected crops and livestock. However, many challenges have been cited by both contractors and farmers, emanating from unbalanced contracting terms, side marketing and absence of </w:t>
      </w:r>
      <w:r w:rsidR="00105909" w:rsidRPr="00E555E4">
        <w:rPr>
          <w:rFonts w:ascii="Times New Roman" w:hAnsi="Times New Roman" w:cs="Times New Roman"/>
          <w:lang w:val="en-AU"/>
        </w:rPr>
        <w:t xml:space="preserve">appropriate institutional </w:t>
      </w:r>
      <w:r w:rsidRPr="00E555E4">
        <w:rPr>
          <w:rFonts w:ascii="Times New Roman" w:hAnsi="Times New Roman" w:cs="Times New Roman"/>
          <w:lang w:val="en-AU"/>
        </w:rPr>
        <w:t xml:space="preserve">mechanisms to resolve disputes, among other factors. </w:t>
      </w:r>
    </w:p>
    <w:p w14:paraId="36F09D24" w14:textId="009B00AA" w:rsidR="00B82518" w:rsidRPr="00E555E4" w:rsidRDefault="00B82518" w:rsidP="00B82518">
      <w:pPr>
        <w:jc w:val="both"/>
        <w:rPr>
          <w:rFonts w:ascii="Times New Roman" w:hAnsi="Times New Roman" w:cs="Times New Roman"/>
          <w:lang w:val="en-AU"/>
        </w:rPr>
      </w:pPr>
      <w:r w:rsidRPr="00E555E4">
        <w:rPr>
          <w:rFonts w:ascii="Times New Roman" w:hAnsi="Times New Roman" w:cs="Times New Roman"/>
          <w:lang w:val="en-AU"/>
        </w:rPr>
        <w:t xml:space="preserve">There are a number of developments that have given rise to contract farming in </w:t>
      </w:r>
      <w:r w:rsidR="00105909" w:rsidRPr="00E555E4">
        <w:rPr>
          <w:rFonts w:ascii="Times New Roman" w:hAnsi="Times New Roman" w:cs="Times New Roman"/>
          <w:lang w:val="en-AU"/>
        </w:rPr>
        <w:t xml:space="preserve">developing nations like Zimbabwe. </w:t>
      </w:r>
    </w:p>
    <w:p w14:paraId="47C94A51" w14:textId="7394BE63" w:rsidR="00B82518" w:rsidRPr="00E555E4" w:rsidRDefault="00B82518" w:rsidP="00B82518">
      <w:pPr>
        <w:jc w:val="both"/>
        <w:rPr>
          <w:rFonts w:ascii="Times New Roman" w:hAnsi="Times New Roman" w:cs="Times New Roman"/>
          <w:lang w:val="en-AU"/>
        </w:rPr>
      </w:pPr>
      <w:r w:rsidRPr="00E555E4">
        <w:rPr>
          <w:rFonts w:ascii="Times New Roman" w:hAnsi="Times New Roman" w:cs="Times New Roman"/>
          <w:lang w:val="en-AU"/>
        </w:rPr>
        <w:t>With the liberalization of agricultural markets in developing countries, including Zimbabwe, there has been a reduction of the role of the state in providing marketing, inputs and technical services (</w:t>
      </w:r>
      <w:r w:rsidR="009E29F6" w:rsidRPr="00E555E4">
        <w:rPr>
          <w:rFonts w:ascii="Times New Roman" w:hAnsi="Times New Roman" w:cs="Times New Roman"/>
          <w:lang w:val="en-AU"/>
        </w:rPr>
        <w:t xml:space="preserve">GoZ, 2013). </w:t>
      </w:r>
      <w:r w:rsidRPr="00E555E4">
        <w:rPr>
          <w:rFonts w:ascii="Times New Roman" w:hAnsi="Times New Roman" w:cs="Times New Roman"/>
          <w:lang w:val="en-AU"/>
        </w:rPr>
        <w:t xml:space="preserve">A </w:t>
      </w:r>
      <w:r w:rsidR="009E29F6" w:rsidRPr="00E555E4">
        <w:rPr>
          <w:rFonts w:ascii="Times New Roman" w:hAnsi="Times New Roman" w:cs="Times New Roman"/>
          <w:lang w:val="en-AU"/>
        </w:rPr>
        <w:t>significant proportion</w:t>
      </w:r>
      <w:r w:rsidRPr="00E555E4">
        <w:rPr>
          <w:rFonts w:ascii="Times New Roman" w:hAnsi="Times New Roman" w:cs="Times New Roman"/>
          <w:lang w:val="en-AU"/>
        </w:rPr>
        <w:t xml:space="preserve"> of farmers in </w:t>
      </w:r>
      <w:r w:rsidR="009E29F6" w:rsidRPr="00E555E4">
        <w:rPr>
          <w:rFonts w:ascii="Times New Roman" w:hAnsi="Times New Roman" w:cs="Times New Roman"/>
          <w:lang w:val="en-AU"/>
        </w:rPr>
        <w:t>now</w:t>
      </w:r>
      <w:r w:rsidRPr="00E555E4">
        <w:rPr>
          <w:rFonts w:ascii="Times New Roman" w:hAnsi="Times New Roman" w:cs="Times New Roman"/>
          <w:lang w:val="en-AU"/>
        </w:rPr>
        <w:t xml:space="preserve"> engage in CF arrangements because it may be the only way to engage in cash crop and commercial livestock production, particularly when dealing with high value, high-risk commodities. C</w:t>
      </w:r>
      <w:r w:rsidR="009E29F6" w:rsidRPr="00E555E4">
        <w:rPr>
          <w:rFonts w:ascii="Times New Roman" w:hAnsi="Times New Roman" w:cs="Times New Roman"/>
          <w:lang w:val="en-AU"/>
        </w:rPr>
        <w:t>ontract farming</w:t>
      </w:r>
      <w:r w:rsidRPr="00E555E4">
        <w:rPr>
          <w:rFonts w:ascii="Times New Roman" w:hAnsi="Times New Roman" w:cs="Times New Roman"/>
          <w:lang w:val="en-AU"/>
        </w:rPr>
        <w:t xml:space="preserve"> </w:t>
      </w:r>
      <w:r w:rsidR="009E29F6" w:rsidRPr="00E555E4">
        <w:rPr>
          <w:rFonts w:ascii="Times New Roman" w:hAnsi="Times New Roman" w:cs="Times New Roman"/>
          <w:lang w:val="en-AU"/>
        </w:rPr>
        <w:t>enables</w:t>
      </w:r>
      <w:r w:rsidRPr="00E555E4">
        <w:rPr>
          <w:rFonts w:ascii="Times New Roman" w:hAnsi="Times New Roman" w:cs="Times New Roman"/>
          <w:lang w:val="en-AU"/>
        </w:rPr>
        <w:t xml:space="preserve"> </w:t>
      </w:r>
      <w:r w:rsidR="009E29F6" w:rsidRPr="00E555E4">
        <w:rPr>
          <w:rFonts w:ascii="Times New Roman" w:hAnsi="Times New Roman" w:cs="Times New Roman"/>
          <w:lang w:val="en-AU"/>
        </w:rPr>
        <w:t>them</w:t>
      </w:r>
      <w:r w:rsidRPr="00E555E4">
        <w:rPr>
          <w:rFonts w:ascii="Times New Roman" w:hAnsi="Times New Roman" w:cs="Times New Roman"/>
          <w:lang w:val="en-AU"/>
        </w:rPr>
        <w:t xml:space="preserve"> to ga</w:t>
      </w:r>
      <w:r w:rsidR="009E29F6" w:rsidRPr="00E555E4">
        <w:rPr>
          <w:rFonts w:ascii="Times New Roman" w:hAnsi="Times New Roman" w:cs="Times New Roman"/>
          <w:lang w:val="en-AU"/>
        </w:rPr>
        <w:t xml:space="preserve">in access to credit, inputs </w:t>
      </w:r>
      <w:r w:rsidRPr="00E555E4">
        <w:rPr>
          <w:rFonts w:ascii="Times New Roman" w:hAnsi="Times New Roman" w:cs="Times New Roman"/>
          <w:lang w:val="en-AU"/>
        </w:rPr>
        <w:t xml:space="preserve">technical </w:t>
      </w:r>
      <w:r w:rsidR="009E29F6" w:rsidRPr="00E555E4">
        <w:rPr>
          <w:rFonts w:ascii="Times New Roman" w:hAnsi="Times New Roman" w:cs="Times New Roman"/>
          <w:lang w:val="en-AU"/>
        </w:rPr>
        <w:t>support and high value markets</w:t>
      </w:r>
      <w:r w:rsidRPr="00E555E4">
        <w:rPr>
          <w:rFonts w:ascii="Times New Roman" w:hAnsi="Times New Roman" w:cs="Times New Roman"/>
          <w:lang w:val="en-AU"/>
        </w:rPr>
        <w:t>. It also implies a reduction of the market risk associated wi</w:t>
      </w:r>
      <w:r w:rsidR="009E29F6" w:rsidRPr="00E555E4">
        <w:rPr>
          <w:rFonts w:ascii="Times New Roman" w:hAnsi="Times New Roman" w:cs="Times New Roman"/>
          <w:lang w:val="en-AU"/>
        </w:rPr>
        <w:t>th specialty products. Thus</w:t>
      </w:r>
      <w:r w:rsidRPr="00E555E4">
        <w:rPr>
          <w:rFonts w:ascii="Times New Roman" w:hAnsi="Times New Roman" w:cs="Times New Roman"/>
          <w:lang w:val="en-AU"/>
        </w:rPr>
        <w:t>, contract farming increasingly fulfil</w:t>
      </w:r>
      <w:r w:rsidR="009E29F6" w:rsidRPr="00E555E4">
        <w:rPr>
          <w:rFonts w:ascii="Times New Roman" w:hAnsi="Times New Roman" w:cs="Times New Roman"/>
          <w:lang w:val="en-AU"/>
        </w:rPr>
        <w:t>s</w:t>
      </w:r>
      <w:r w:rsidRPr="00E555E4">
        <w:rPr>
          <w:rFonts w:ascii="Times New Roman" w:hAnsi="Times New Roman" w:cs="Times New Roman"/>
          <w:lang w:val="en-AU"/>
        </w:rPr>
        <w:t xml:space="preserve"> the role of providing market linkages and access to credit in form of inputs, not only for cash crops such as cotton and tobacco, but for some food crops and livestock as well. </w:t>
      </w:r>
    </w:p>
    <w:p w14:paraId="1034CFE8" w14:textId="17E0816C" w:rsidR="00B82518" w:rsidRPr="00E555E4" w:rsidRDefault="009E29F6" w:rsidP="00B82518">
      <w:pPr>
        <w:jc w:val="both"/>
        <w:rPr>
          <w:rFonts w:ascii="Times New Roman" w:hAnsi="Times New Roman" w:cs="Times New Roman"/>
          <w:lang w:val="en-AU"/>
        </w:rPr>
      </w:pPr>
      <w:r w:rsidRPr="00E555E4">
        <w:rPr>
          <w:rFonts w:ascii="Times New Roman" w:hAnsi="Times New Roman" w:cs="Times New Roman"/>
          <w:lang w:val="en-AU"/>
        </w:rPr>
        <w:t>Recently, there has been a paradigm shift by</w:t>
      </w:r>
      <w:r w:rsidR="00B82518" w:rsidRPr="00E555E4">
        <w:rPr>
          <w:rFonts w:ascii="Times New Roman" w:hAnsi="Times New Roman" w:cs="Times New Roman"/>
          <w:lang w:val="en-AU"/>
        </w:rPr>
        <w:t xml:space="preserve"> development agencies and governments of developing countries to</w:t>
      </w:r>
      <w:r w:rsidRPr="00E555E4">
        <w:rPr>
          <w:rFonts w:ascii="Times New Roman" w:hAnsi="Times New Roman" w:cs="Times New Roman"/>
          <w:lang w:val="en-AU"/>
        </w:rPr>
        <w:t xml:space="preserve">wards market-driven, private sector-led and government-facilitated interventions </w:t>
      </w:r>
      <w:r w:rsidR="00814010" w:rsidRPr="00E555E4">
        <w:rPr>
          <w:rFonts w:ascii="Times New Roman" w:hAnsi="Times New Roman" w:cs="Times New Roman"/>
          <w:lang w:val="en-AU"/>
        </w:rPr>
        <w:t>aimed at using</w:t>
      </w:r>
      <w:r w:rsidR="00B82518" w:rsidRPr="00E555E4">
        <w:rPr>
          <w:rFonts w:ascii="Times New Roman" w:hAnsi="Times New Roman" w:cs="Times New Roman"/>
          <w:lang w:val="en-AU"/>
        </w:rPr>
        <w:t xml:space="preserve"> business </w:t>
      </w:r>
      <w:r w:rsidR="00814010" w:rsidRPr="00E555E4">
        <w:rPr>
          <w:rFonts w:ascii="Times New Roman" w:hAnsi="Times New Roman" w:cs="Times New Roman"/>
          <w:lang w:val="en-AU"/>
        </w:rPr>
        <w:t xml:space="preserve">(investment and trade) </w:t>
      </w:r>
      <w:r w:rsidR="00B82518" w:rsidRPr="00E555E4">
        <w:rPr>
          <w:rFonts w:ascii="Times New Roman" w:hAnsi="Times New Roman" w:cs="Times New Roman"/>
          <w:lang w:val="en-AU"/>
        </w:rPr>
        <w:t xml:space="preserve">rather than </w:t>
      </w:r>
      <w:r w:rsidR="00814010" w:rsidRPr="00E555E4">
        <w:rPr>
          <w:rFonts w:ascii="Times New Roman" w:hAnsi="Times New Roman" w:cs="Times New Roman"/>
          <w:lang w:val="en-AU"/>
        </w:rPr>
        <w:t>humanitarian aid (</w:t>
      </w:r>
      <w:r w:rsidR="00B82518" w:rsidRPr="00E555E4">
        <w:rPr>
          <w:rFonts w:ascii="Times New Roman" w:hAnsi="Times New Roman" w:cs="Times New Roman"/>
          <w:lang w:val="en-AU"/>
        </w:rPr>
        <w:t>welfare approaches</w:t>
      </w:r>
      <w:r w:rsidR="00814010" w:rsidRPr="00E555E4">
        <w:rPr>
          <w:rFonts w:ascii="Times New Roman" w:hAnsi="Times New Roman" w:cs="Times New Roman"/>
          <w:lang w:val="en-AU"/>
        </w:rPr>
        <w:t>)</w:t>
      </w:r>
      <w:r w:rsidR="00B82518" w:rsidRPr="00E555E4">
        <w:rPr>
          <w:rFonts w:ascii="Times New Roman" w:hAnsi="Times New Roman" w:cs="Times New Roman"/>
          <w:lang w:val="en-AU"/>
        </w:rPr>
        <w:t xml:space="preserve"> to uplift the lives of </w:t>
      </w:r>
      <w:r w:rsidR="00814010" w:rsidRPr="00E555E4">
        <w:rPr>
          <w:rFonts w:ascii="Times New Roman" w:hAnsi="Times New Roman" w:cs="Times New Roman"/>
          <w:lang w:val="en-AU"/>
        </w:rPr>
        <w:t>smallholder farmers from poverty</w:t>
      </w:r>
      <w:r w:rsidR="00B82518" w:rsidRPr="00E555E4">
        <w:rPr>
          <w:rFonts w:ascii="Times New Roman" w:hAnsi="Times New Roman" w:cs="Times New Roman"/>
          <w:lang w:val="en-AU"/>
        </w:rPr>
        <w:t xml:space="preserve">. This is done by strengthening access to markets and related services to improve </w:t>
      </w:r>
      <w:r w:rsidR="00814010" w:rsidRPr="00E555E4">
        <w:rPr>
          <w:rFonts w:ascii="Times New Roman" w:hAnsi="Times New Roman" w:cs="Times New Roman"/>
          <w:lang w:val="en-AU"/>
        </w:rPr>
        <w:t xml:space="preserve">their </w:t>
      </w:r>
      <w:r w:rsidR="00B82518" w:rsidRPr="00E555E4">
        <w:rPr>
          <w:rFonts w:ascii="Times New Roman" w:hAnsi="Times New Roman" w:cs="Times New Roman"/>
          <w:lang w:val="en-AU"/>
        </w:rPr>
        <w:t xml:space="preserve">livelihoods. Contract farming is </w:t>
      </w:r>
      <w:r w:rsidR="00814010" w:rsidRPr="00E555E4">
        <w:rPr>
          <w:rFonts w:ascii="Times New Roman" w:hAnsi="Times New Roman" w:cs="Times New Roman"/>
          <w:lang w:val="en-AU"/>
        </w:rPr>
        <w:t xml:space="preserve">perceived as </w:t>
      </w:r>
      <w:r w:rsidR="00B82518" w:rsidRPr="00E555E4">
        <w:rPr>
          <w:rFonts w:ascii="Times New Roman" w:hAnsi="Times New Roman" w:cs="Times New Roman"/>
          <w:lang w:val="en-AU"/>
        </w:rPr>
        <w:t>one of the main instruments to</w:t>
      </w:r>
      <w:r w:rsidR="00814010" w:rsidRPr="00E555E4">
        <w:rPr>
          <w:rFonts w:ascii="Times New Roman" w:hAnsi="Times New Roman" w:cs="Times New Roman"/>
          <w:lang w:val="en-AU"/>
        </w:rPr>
        <w:t xml:space="preserve"> effectively</w:t>
      </w:r>
      <w:r w:rsidR="00B82518" w:rsidRPr="00E555E4">
        <w:rPr>
          <w:rFonts w:ascii="Times New Roman" w:hAnsi="Times New Roman" w:cs="Times New Roman"/>
          <w:lang w:val="en-AU"/>
        </w:rPr>
        <w:t xml:space="preserve"> link smallholder farmers to </w:t>
      </w:r>
      <w:r w:rsidR="00B82518" w:rsidRPr="00E555E4">
        <w:rPr>
          <w:rFonts w:ascii="Times New Roman" w:hAnsi="Times New Roman" w:cs="Times New Roman"/>
          <w:lang w:val="en-AU"/>
        </w:rPr>
        <w:lastRenderedPageBreak/>
        <w:t xml:space="preserve">domestic and </w:t>
      </w:r>
      <w:r w:rsidR="00814010" w:rsidRPr="00E555E4">
        <w:rPr>
          <w:rFonts w:ascii="Times New Roman" w:hAnsi="Times New Roman" w:cs="Times New Roman"/>
          <w:lang w:val="en-AU"/>
        </w:rPr>
        <w:t>global</w:t>
      </w:r>
      <w:r w:rsidR="00B82518" w:rsidRPr="00E555E4">
        <w:rPr>
          <w:rFonts w:ascii="Times New Roman" w:hAnsi="Times New Roman" w:cs="Times New Roman"/>
          <w:lang w:val="en-AU"/>
        </w:rPr>
        <w:t xml:space="preserve"> markets</w:t>
      </w:r>
      <w:r w:rsidR="00814010" w:rsidRPr="00E555E4">
        <w:rPr>
          <w:rFonts w:ascii="Times New Roman" w:hAnsi="Times New Roman" w:cs="Times New Roman"/>
          <w:lang w:val="en-AU"/>
        </w:rPr>
        <w:t>. With contract farming</w:t>
      </w:r>
      <w:r w:rsidR="00B82518" w:rsidRPr="00E555E4">
        <w:rPr>
          <w:rFonts w:ascii="Times New Roman" w:hAnsi="Times New Roman" w:cs="Times New Roman"/>
          <w:lang w:val="en-AU"/>
        </w:rPr>
        <w:t xml:space="preserve">, </w:t>
      </w:r>
      <w:r w:rsidR="00814010" w:rsidRPr="00E555E4">
        <w:rPr>
          <w:rFonts w:ascii="Times New Roman" w:hAnsi="Times New Roman" w:cs="Times New Roman"/>
          <w:lang w:val="en-AU"/>
        </w:rPr>
        <w:t>the smallholders gain</w:t>
      </w:r>
      <w:r w:rsidR="00B82518" w:rsidRPr="00E555E4">
        <w:rPr>
          <w:rFonts w:ascii="Times New Roman" w:hAnsi="Times New Roman" w:cs="Times New Roman"/>
          <w:lang w:val="en-AU"/>
        </w:rPr>
        <w:t xml:space="preserve"> access to </w:t>
      </w:r>
      <w:r w:rsidR="00814010" w:rsidRPr="00E555E4">
        <w:rPr>
          <w:rFonts w:ascii="Times New Roman" w:hAnsi="Times New Roman" w:cs="Times New Roman"/>
          <w:lang w:val="en-AU"/>
        </w:rPr>
        <w:t xml:space="preserve">improved </w:t>
      </w:r>
      <w:r w:rsidR="00B82518" w:rsidRPr="00E555E4">
        <w:rPr>
          <w:rFonts w:ascii="Times New Roman" w:hAnsi="Times New Roman" w:cs="Times New Roman"/>
          <w:lang w:val="en-AU"/>
        </w:rPr>
        <w:t xml:space="preserve">inputs, technical support and markets, while </w:t>
      </w:r>
      <w:r w:rsidR="00814010" w:rsidRPr="00E555E4">
        <w:rPr>
          <w:rFonts w:ascii="Times New Roman" w:hAnsi="Times New Roman" w:cs="Times New Roman"/>
          <w:lang w:val="en-AU"/>
        </w:rPr>
        <w:t xml:space="preserve">the contracting </w:t>
      </w:r>
      <w:r w:rsidR="00B82518" w:rsidRPr="00E555E4">
        <w:rPr>
          <w:rFonts w:ascii="Times New Roman" w:hAnsi="Times New Roman" w:cs="Times New Roman"/>
          <w:lang w:val="en-AU"/>
        </w:rPr>
        <w:t xml:space="preserve">agribusiness </w:t>
      </w:r>
      <w:r w:rsidR="00814010" w:rsidRPr="00E555E4">
        <w:rPr>
          <w:rFonts w:ascii="Times New Roman" w:hAnsi="Times New Roman" w:cs="Times New Roman"/>
          <w:lang w:val="en-AU"/>
        </w:rPr>
        <w:t>firms get</w:t>
      </w:r>
      <w:r w:rsidR="00B82518" w:rsidRPr="00E555E4">
        <w:rPr>
          <w:rFonts w:ascii="Times New Roman" w:hAnsi="Times New Roman" w:cs="Times New Roman"/>
          <w:lang w:val="en-AU"/>
        </w:rPr>
        <w:t xml:space="preserve"> guaranteed products at good prices and at scale, without having to take over large areas of land and produce everything themselves. </w:t>
      </w:r>
    </w:p>
    <w:p w14:paraId="3050B65F" w14:textId="7438D6F1" w:rsidR="00B35EDD" w:rsidRPr="00E555E4" w:rsidRDefault="00B82518" w:rsidP="00B82518">
      <w:pPr>
        <w:jc w:val="both"/>
        <w:rPr>
          <w:rFonts w:ascii="Times New Roman" w:hAnsi="Times New Roman" w:cs="Times New Roman"/>
          <w:lang w:val="en-AU"/>
        </w:rPr>
      </w:pPr>
      <w:r w:rsidRPr="00E555E4">
        <w:rPr>
          <w:rFonts w:ascii="Times New Roman" w:hAnsi="Times New Roman" w:cs="Times New Roman"/>
          <w:lang w:val="en-AU"/>
        </w:rPr>
        <w:t xml:space="preserve">Following the </w:t>
      </w:r>
      <w:r w:rsidR="00814010" w:rsidRPr="00E555E4">
        <w:rPr>
          <w:rFonts w:ascii="Times New Roman" w:hAnsi="Times New Roman" w:cs="Times New Roman"/>
          <w:lang w:val="en-AU"/>
        </w:rPr>
        <w:t>FTLRP</w:t>
      </w:r>
      <w:r w:rsidRPr="00E555E4">
        <w:rPr>
          <w:rFonts w:ascii="Times New Roman" w:hAnsi="Times New Roman" w:cs="Times New Roman"/>
          <w:lang w:val="en-AU"/>
        </w:rPr>
        <w:t xml:space="preserve"> in Zimbabwe, </w:t>
      </w:r>
      <w:r w:rsidR="00814010" w:rsidRPr="00E555E4">
        <w:rPr>
          <w:rFonts w:ascii="Times New Roman" w:hAnsi="Times New Roman" w:cs="Times New Roman"/>
          <w:lang w:val="en-AU"/>
        </w:rPr>
        <w:t xml:space="preserve">which sub-divided </w:t>
      </w:r>
      <w:r w:rsidRPr="00E555E4">
        <w:rPr>
          <w:rFonts w:ascii="Times New Roman" w:hAnsi="Times New Roman" w:cs="Times New Roman"/>
          <w:lang w:val="en-AU"/>
        </w:rPr>
        <w:t>large scale commercial farms into smaller A1 and A2 farms</w:t>
      </w:r>
      <w:r w:rsidR="00814010" w:rsidRPr="00E555E4">
        <w:rPr>
          <w:rFonts w:ascii="Times New Roman" w:hAnsi="Times New Roman" w:cs="Times New Roman"/>
          <w:lang w:val="en-AU"/>
        </w:rPr>
        <w:t xml:space="preserve">, </w:t>
      </w:r>
      <w:r w:rsidR="003D2F50" w:rsidRPr="00E555E4">
        <w:rPr>
          <w:rFonts w:ascii="Times New Roman" w:hAnsi="Times New Roman" w:cs="Times New Roman"/>
          <w:lang w:val="en-AU"/>
        </w:rPr>
        <w:t>commercial</w:t>
      </w:r>
      <w:r w:rsidRPr="00E555E4">
        <w:rPr>
          <w:rFonts w:ascii="Times New Roman" w:hAnsi="Times New Roman" w:cs="Times New Roman"/>
          <w:lang w:val="en-AU"/>
        </w:rPr>
        <w:t xml:space="preserve"> banks have been reluctant to lend to the newly settled farmers</w:t>
      </w:r>
      <w:r w:rsidR="003D2F50" w:rsidRPr="00E555E4">
        <w:rPr>
          <w:rFonts w:ascii="Times New Roman" w:hAnsi="Times New Roman" w:cs="Times New Roman"/>
          <w:lang w:val="en-AU"/>
        </w:rPr>
        <w:t>. On the other hand, agribusiness firms suffered from</w:t>
      </w:r>
      <w:r w:rsidRPr="00E555E4">
        <w:rPr>
          <w:rFonts w:ascii="Times New Roman" w:hAnsi="Times New Roman" w:cs="Times New Roman"/>
          <w:lang w:val="en-AU"/>
        </w:rPr>
        <w:t xml:space="preserve"> inadequate </w:t>
      </w:r>
      <w:r w:rsidR="003D2F50" w:rsidRPr="00E555E4">
        <w:rPr>
          <w:rFonts w:ascii="Times New Roman" w:hAnsi="Times New Roman" w:cs="Times New Roman"/>
          <w:lang w:val="en-AU"/>
        </w:rPr>
        <w:t xml:space="preserve">supply of </w:t>
      </w:r>
      <w:r w:rsidRPr="00E555E4">
        <w:rPr>
          <w:rFonts w:ascii="Times New Roman" w:hAnsi="Times New Roman" w:cs="Times New Roman"/>
          <w:lang w:val="en-AU"/>
        </w:rPr>
        <w:t>raw material</w:t>
      </w:r>
      <w:r w:rsidR="003D2F50" w:rsidRPr="00E555E4">
        <w:rPr>
          <w:rFonts w:ascii="Times New Roman" w:hAnsi="Times New Roman" w:cs="Times New Roman"/>
          <w:lang w:val="en-AU"/>
        </w:rPr>
        <w:t>s</w:t>
      </w:r>
      <w:r w:rsidRPr="00E555E4">
        <w:rPr>
          <w:rFonts w:ascii="Times New Roman" w:hAnsi="Times New Roman" w:cs="Times New Roman"/>
          <w:lang w:val="en-AU"/>
        </w:rPr>
        <w:t xml:space="preserve"> </w:t>
      </w:r>
      <w:r w:rsidR="003D2F50" w:rsidRPr="00E555E4">
        <w:rPr>
          <w:rFonts w:ascii="Times New Roman" w:hAnsi="Times New Roman" w:cs="Times New Roman"/>
          <w:lang w:val="en-AU"/>
        </w:rPr>
        <w:t xml:space="preserve">for their agro-provessing activities. </w:t>
      </w:r>
      <w:r w:rsidRPr="00E555E4">
        <w:rPr>
          <w:rFonts w:ascii="Times New Roman" w:hAnsi="Times New Roman" w:cs="Times New Roman"/>
          <w:lang w:val="en-AU"/>
        </w:rPr>
        <w:t xml:space="preserve">For </w:t>
      </w:r>
      <w:r w:rsidR="003D2F50" w:rsidRPr="00E555E4">
        <w:rPr>
          <w:rFonts w:ascii="Times New Roman" w:hAnsi="Times New Roman" w:cs="Times New Roman"/>
          <w:lang w:val="en-AU"/>
        </w:rPr>
        <w:t>instance</w:t>
      </w:r>
      <w:r w:rsidRPr="00E555E4">
        <w:rPr>
          <w:rFonts w:ascii="Times New Roman" w:hAnsi="Times New Roman" w:cs="Times New Roman"/>
          <w:lang w:val="en-AU"/>
        </w:rPr>
        <w:t xml:space="preserve">, </w:t>
      </w:r>
      <w:r w:rsidR="003D2F50" w:rsidRPr="00E555E4">
        <w:rPr>
          <w:rFonts w:ascii="Times New Roman" w:hAnsi="Times New Roman" w:cs="Times New Roman"/>
          <w:lang w:val="en-AU"/>
        </w:rPr>
        <w:t xml:space="preserve">the edible </w:t>
      </w:r>
      <w:r w:rsidRPr="00E555E4">
        <w:rPr>
          <w:rFonts w:ascii="Times New Roman" w:hAnsi="Times New Roman" w:cs="Times New Roman"/>
          <w:lang w:val="en-AU"/>
        </w:rPr>
        <w:t xml:space="preserve">oil expressing </w:t>
      </w:r>
      <w:r w:rsidR="003D2F50" w:rsidRPr="00E555E4">
        <w:rPr>
          <w:rFonts w:ascii="Times New Roman" w:hAnsi="Times New Roman" w:cs="Times New Roman"/>
          <w:lang w:val="en-AU"/>
        </w:rPr>
        <w:t>industry has perennially</w:t>
      </w:r>
      <w:r w:rsidRPr="00E555E4">
        <w:rPr>
          <w:rFonts w:ascii="Times New Roman" w:hAnsi="Times New Roman" w:cs="Times New Roman"/>
          <w:lang w:val="en-AU"/>
        </w:rPr>
        <w:t xml:space="preserve"> </w:t>
      </w:r>
      <w:r w:rsidR="003D2F50" w:rsidRPr="00E555E4">
        <w:rPr>
          <w:rFonts w:ascii="Times New Roman" w:hAnsi="Times New Roman" w:cs="Times New Roman"/>
          <w:lang w:val="en-AU"/>
        </w:rPr>
        <w:t xml:space="preserve">relied on </w:t>
      </w:r>
      <w:r w:rsidRPr="00E555E4">
        <w:rPr>
          <w:rFonts w:ascii="Times New Roman" w:hAnsi="Times New Roman" w:cs="Times New Roman"/>
          <w:lang w:val="en-AU"/>
        </w:rPr>
        <w:t xml:space="preserve">crude oil </w:t>
      </w:r>
      <w:r w:rsidR="003D2F50" w:rsidRPr="00E555E4">
        <w:rPr>
          <w:rFonts w:ascii="Times New Roman" w:hAnsi="Times New Roman" w:cs="Times New Roman"/>
          <w:lang w:val="en-AU"/>
        </w:rPr>
        <w:t xml:space="preserve">imports </w:t>
      </w:r>
      <w:r w:rsidRPr="00E555E4">
        <w:rPr>
          <w:rFonts w:ascii="Times New Roman" w:hAnsi="Times New Roman" w:cs="Times New Roman"/>
          <w:lang w:val="en-AU"/>
        </w:rPr>
        <w:t xml:space="preserve">to keep their plants running </w:t>
      </w:r>
      <w:r w:rsidR="003D2F50" w:rsidRPr="00E555E4">
        <w:rPr>
          <w:rFonts w:ascii="Times New Roman" w:hAnsi="Times New Roman" w:cs="Times New Roman"/>
          <w:lang w:val="en-AU"/>
        </w:rPr>
        <w:t xml:space="preserve">due to inadequate production and supply of soyabean in the country. </w:t>
      </w:r>
      <w:r w:rsidRPr="00E555E4">
        <w:rPr>
          <w:rFonts w:ascii="Times New Roman" w:hAnsi="Times New Roman" w:cs="Times New Roman"/>
          <w:lang w:val="en-AU"/>
        </w:rPr>
        <w:t>Contract farming</w:t>
      </w:r>
      <w:r w:rsidR="003D2F50" w:rsidRPr="00E555E4">
        <w:rPr>
          <w:rFonts w:ascii="Times New Roman" w:hAnsi="Times New Roman" w:cs="Times New Roman"/>
          <w:lang w:val="en-AU"/>
        </w:rPr>
        <w:t>, therefore,</w:t>
      </w:r>
      <w:r w:rsidRPr="00E555E4">
        <w:rPr>
          <w:rFonts w:ascii="Times New Roman" w:hAnsi="Times New Roman" w:cs="Times New Roman"/>
          <w:lang w:val="en-AU"/>
        </w:rPr>
        <w:t xml:space="preserve"> </w:t>
      </w:r>
      <w:r w:rsidR="003D2F50" w:rsidRPr="00E555E4">
        <w:rPr>
          <w:rFonts w:ascii="Times New Roman" w:hAnsi="Times New Roman" w:cs="Times New Roman"/>
          <w:lang w:val="en-AU"/>
        </w:rPr>
        <w:t xml:space="preserve">is lauded for </w:t>
      </w:r>
      <w:r w:rsidRPr="00E555E4">
        <w:rPr>
          <w:rFonts w:ascii="Times New Roman" w:hAnsi="Times New Roman" w:cs="Times New Roman"/>
          <w:lang w:val="en-AU"/>
        </w:rPr>
        <w:t>provid</w:t>
      </w:r>
      <w:r w:rsidR="003D2F50" w:rsidRPr="00E555E4">
        <w:rPr>
          <w:rFonts w:ascii="Times New Roman" w:hAnsi="Times New Roman" w:cs="Times New Roman"/>
          <w:lang w:val="en-AU"/>
        </w:rPr>
        <w:t>ing</w:t>
      </w:r>
      <w:r w:rsidRPr="00E555E4">
        <w:rPr>
          <w:rFonts w:ascii="Times New Roman" w:hAnsi="Times New Roman" w:cs="Times New Roman"/>
          <w:lang w:val="en-AU"/>
        </w:rPr>
        <w:t xml:space="preserve"> a way of overcoming some of the obstacles facing the farmers, and promises to </w:t>
      </w:r>
      <w:r w:rsidR="003D2F50" w:rsidRPr="00E555E4">
        <w:rPr>
          <w:rFonts w:ascii="Times New Roman" w:hAnsi="Times New Roman" w:cs="Times New Roman"/>
          <w:lang w:val="en-AU"/>
        </w:rPr>
        <w:t>supply adequate raw materials</w:t>
      </w:r>
      <w:r w:rsidRPr="00E555E4">
        <w:rPr>
          <w:rFonts w:ascii="Times New Roman" w:hAnsi="Times New Roman" w:cs="Times New Roman"/>
          <w:lang w:val="en-AU"/>
        </w:rPr>
        <w:t xml:space="preserve"> to agribusinesses that have no access t</w:t>
      </w:r>
      <w:r w:rsidR="003D2F50" w:rsidRPr="00E555E4">
        <w:rPr>
          <w:rFonts w:ascii="Times New Roman" w:hAnsi="Times New Roman" w:cs="Times New Roman"/>
          <w:lang w:val="en-AU"/>
        </w:rPr>
        <w:t>o agricultural land. The c</w:t>
      </w:r>
      <w:r w:rsidRPr="00E555E4">
        <w:rPr>
          <w:rFonts w:ascii="Times New Roman" w:hAnsi="Times New Roman" w:cs="Times New Roman"/>
          <w:lang w:val="en-AU"/>
        </w:rPr>
        <w:t xml:space="preserve">ontractors offer credit in </w:t>
      </w:r>
      <w:r w:rsidR="003D2F50" w:rsidRPr="00E555E4">
        <w:rPr>
          <w:rFonts w:ascii="Times New Roman" w:hAnsi="Times New Roman" w:cs="Times New Roman"/>
          <w:lang w:val="en-AU"/>
        </w:rPr>
        <w:t xml:space="preserve">the </w:t>
      </w:r>
      <w:r w:rsidRPr="00E555E4">
        <w:rPr>
          <w:rFonts w:ascii="Times New Roman" w:hAnsi="Times New Roman" w:cs="Times New Roman"/>
          <w:lang w:val="en-AU"/>
        </w:rPr>
        <w:t>form of inputs as well as transport and marketing facilities, while the farmers offer land, labour, management and other working capital</w:t>
      </w:r>
      <w:r w:rsidR="003D2F50" w:rsidRPr="00E555E4">
        <w:rPr>
          <w:rFonts w:ascii="Times New Roman" w:hAnsi="Times New Roman" w:cs="Times New Roman"/>
          <w:lang w:val="en-AU"/>
        </w:rPr>
        <w:t xml:space="preserve"> requirements</w:t>
      </w:r>
      <w:r w:rsidRPr="00E555E4">
        <w:rPr>
          <w:rFonts w:ascii="Times New Roman" w:hAnsi="Times New Roman" w:cs="Times New Roman"/>
          <w:lang w:val="en-AU"/>
        </w:rPr>
        <w:t>.</w:t>
      </w:r>
    </w:p>
    <w:p w14:paraId="7625D5E5" w14:textId="7015C313" w:rsidR="00CC1502" w:rsidRPr="00E555E4" w:rsidRDefault="00CC1502" w:rsidP="00DD3B80">
      <w:pPr>
        <w:jc w:val="both"/>
        <w:rPr>
          <w:rFonts w:ascii="Times New Roman" w:hAnsi="Times New Roman" w:cs="Times New Roman"/>
          <w:lang w:val="en-AU"/>
        </w:rPr>
      </w:pPr>
    </w:p>
    <w:p w14:paraId="596EE99F" w14:textId="37E4B36B" w:rsidR="00B82518" w:rsidRPr="00E555E4" w:rsidRDefault="006854BE" w:rsidP="00B82518">
      <w:pPr>
        <w:pStyle w:val="Heading2"/>
        <w:spacing w:after="120" w:line="276" w:lineRule="auto"/>
        <w:jc w:val="both"/>
        <w:rPr>
          <w:rFonts w:ascii="Times New Roman" w:hAnsi="Times New Roman" w:cs="Times New Roman"/>
          <w:i/>
          <w:sz w:val="24"/>
          <w:szCs w:val="24"/>
        </w:rPr>
      </w:pPr>
      <w:r w:rsidRPr="00E555E4">
        <w:rPr>
          <w:rFonts w:ascii="Times New Roman" w:hAnsi="Times New Roman" w:cs="Times New Roman"/>
          <w:sz w:val="24"/>
          <w:szCs w:val="24"/>
        </w:rPr>
        <w:t>The Need for Review of the Draft</w:t>
      </w:r>
      <w:r w:rsidR="00B82518" w:rsidRPr="00E555E4">
        <w:rPr>
          <w:rFonts w:ascii="Times New Roman" w:hAnsi="Times New Roman" w:cs="Times New Roman"/>
          <w:sz w:val="24"/>
          <w:szCs w:val="24"/>
        </w:rPr>
        <w:t xml:space="preserve"> National Contract Farming Strategic Framework</w:t>
      </w:r>
    </w:p>
    <w:p w14:paraId="0F05536E" w14:textId="43CF98C7" w:rsidR="00B82518" w:rsidRPr="00E555E4" w:rsidRDefault="006854BE" w:rsidP="00B82518">
      <w:pPr>
        <w:pStyle w:val="Default"/>
        <w:spacing w:after="120" w:line="276" w:lineRule="auto"/>
        <w:jc w:val="both"/>
        <w:rPr>
          <w:rFonts w:ascii="Times New Roman" w:hAnsi="Times New Roman" w:cs="Times New Roman"/>
          <w:lang w:val="en-GB"/>
        </w:rPr>
      </w:pPr>
      <w:r w:rsidRPr="00E555E4">
        <w:rPr>
          <w:rFonts w:ascii="Times New Roman" w:hAnsi="Times New Roman" w:cs="Times New Roman"/>
          <w:lang w:val="en-GB"/>
        </w:rPr>
        <w:t xml:space="preserve">Since its launch in December 2013, the NCFSF has remained in its draft format without proper implementation. </w:t>
      </w:r>
      <w:r w:rsidR="00B82518" w:rsidRPr="00E555E4">
        <w:rPr>
          <w:rFonts w:ascii="Times New Roman" w:hAnsi="Times New Roman" w:cs="Times New Roman"/>
          <w:lang w:val="en-GB"/>
        </w:rPr>
        <w:t xml:space="preserve">For so long, contract farming arrangements in Zimbabwe have </w:t>
      </w:r>
      <w:r w:rsidRPr="00E555E4">
        <w:rPr>
          <w:rFonts w:ascii="Times New Roman" w:hAnsi="Times New Roman" w:cs="Times New Roman"/>
          <w:lang w:val="en-GB"/>
        </w:rPr>
        <w:t>continued to operate</w:t>
      </w:r>
      <w:r w:rsidR="00B82518" w:rsidRPr="00E555E4">
        <w:rPr>
          <w:rFonts w:ascii="Times New Roman" w:hAnsi="Times New Roman" w:cs="Times New Roman"/>
          <w:lang w:val="en-GB"/>
        </w:rPr>
        <w:t xml:space="preserve"> under a challenging business environment, characterized by the following challenges: </w:t>
      </w:r>
    </w:p>
    <w:p w14:paraId="3BAB1EF8" w14:textId="3FFBC0F1" w:rsidR="00827B41" w:rsidRPr="00E555E4" w:rsidRDefault="00827B41" w:rsidP="00827B41">
      <w:pPr>
        <w:numPr>
          <w:ilvl w:val="0"/>
          <w:numId w:val="15"/>
        </w:numPr>
        <w:tabs>
          <w:tab w:val="left" w:pos="990"/>
        </w:tabs>
        <w:autoSpaceDE w:val="0"/>
        <w:autoSpaceDN w:val="0"/>
        <w:adjustRightInd w:val="0"/>
        <w:spacing w:after="120" w:line="276" w:lineRule="auto"/>
        <w:jc w:val="both"/>
        <w:rPr>
          <w:rFonts w:ascii="Times New Roman" w:hAnsi="Times New Roman" w:cs="Times New Roman"/>
          <w:color w:val="000000"/>
          <w:lang w:val="en-GB"/>
        </w:rPr>
      </w:pPr>
      <w:r w:rsidRPr="00E555E4">
        <w:rPr>
          <w:rFonts w:ascii="Times New Roman" w:hAnsi="Times New Roman" w:cs="Times New Roman"/>
          <w:color w:val="000000"/>
          <w:lang w:val="en-GB"/>
        </w:rPr>
        <w:t xml:space="preserve">Volatile macroeconomic conditions characterized by hyperinflation; unstable exchange rate and </w:t>
      </w:r>
      <w:r w:rsidR="006854BE" w:rsidRPr="00E555E4">
        <w:rPr>
          <w:rFonts w:ascii="Times New Roman" w:hAnsi="Times New Roman" w:cs="Times New Roman"/>
          <w:color w:val="000000"/>
          <w:lang w:val="en-GB"/>
        </w:rPr>
        <w:t>changing</w:t>
      </w:r>
      <w:r w:rsidRPr="00E555E4">
        <w:rPr>
          <w:rFonts w:ascii="Times New Roman" w:hAnsi="Times New Roman" w:cs="Times New Roman"/>
          <w:color w:val="000000"/>
          <w:lang w:val="en-GB"/>
        </w:rPr>
        <w:t xml:space="preserve"> currency regimes;</w:t>
      </w:r>
    </w:p>
    <w:p w14:paraId="6EEAA695" w14:textId="77777777" w:rsidR="00B82518" w:rsidRPr="00E555E4" w:rsidRDefault="00B82518" w:rsidP="00B82518">
      <w:pPr>
        <w:pStyle w:val="Default"/>
        <w:numPr>
          <w:ilvl w:val="0"/>
          <w:numId w:val="15"/>
        </w:numPr>
        <w:tabs>
          <w:tab w:val="left" w:pos="990"/>
        </w:tabs>
        <w:spacing w:after="120" w:line="276" w:lineRule="auto"/>
        <w:ind w:left="896" w:hanging="357"/>
        <w:jc w:val="both"/>
        <w:rPr>
          <w:rFonts w:ascii="Times New Roman" w:hAnsi="Times New Roman" w:cs="Times New Roman"/>
          <w:lang w:val="en-GB"/>
        </w:rPr>
      </w:pPr>
      <w:r w:rsidRPr="00E555E4">
        <w:rPr>
          <w:rFonts w:ascii="Times New Roman" w:hAnsi="Times New Roman" w:cs="Times New Roman"/>
          <w:lang w:val="en-GB"/>
        </w:rPr>
        <w:lastRenderedPageBreak/>
        <w:t xml:space="preserve">Ineffective legal and regulatory framework for contract farming activities; </w:t>
      </w:r>
    </w:p>
    <w:p w14:paraId="3B059AD7" w14:textId="77777777" w:rsidR="00B82518" w:rsidRPr="00E555E4" w:rsidRDefault="00B82518" w:rsidP="00B82518">
      <w:pPr>
        <w:pStyle w:val="Default"/>
        <w:numPr>
          <w:ilvl w:val="0"/>
          <w:numId w:val="15"/>
        </w:numPr>
        <w:tabs>
          <w:tab w:val="left" w:pos="990"/>
        </w:tabs>
        <w:spacing w:after="120" w:line="276" w:lineRule="auto"/>
        <w:ind w:left="990" w:hanging="451"/>
        <w:jc w:val="both"/>
        <w:rPr>
          <w:rFonts w:ascii="Times New Roman" w:hAnsi="Times New Roman" w:cs="Times New Roman"/>
          <w:lang w:val="en-GB"/>
        </w:rPr>
      </w:pPr>
      <w:r w:rsidRPr="00E555E4">
        <w:rPr>
          <w:rFonts w:ascii="Times New Roman" w:hAnsi="Times New Roman" w:cs="Times New Roman"/>
          <w:lang w:val="en-GB"/>
        </w:rPr>
        <w:t>Poor enforcement of contract farming agreements due to weak institutional and regulatory frameworks;</w:t>
      </w:r>
    </w:p>
    <w:p w14:paraId="670D86B5" w14:textId="77777777" w:rsidR="00827B41" w:rsidRPr="00E555E4" w:rsidRDefault="00827B41" w:rsidP="00827B41">
      <w:pPr>
        <w:pStyle w:val="Default"/>
        <w:numPr>
          <w:ilvl w:val="0"/>
          <w:numId w:val="15"/>
        </w:numPr>
        <w:tabs>
          <w:tab w:val="left" w:pos="990"/>
        </w:tabs>
        <w:spacing w:after="120" w:line="276" w:lineRule="auto"/>
        <w:ind w:left="990" w:hanging="450"/>
        <w:jc w:val="both"/>
        <w:rPr>
          <w:rFonts w:ascii="Times New Roman" w:hAnsi="Times New Roman" w:cs="Times New Roman"/>
          <w:lang w:val="en-GB"/>
        </w:rPr>
      </w:pPr>
      <w:r w:rsidRPr="00E555E4">
        <w:rPr>
          <w:rFonts w:ascii="Times New Roman" w:hAnsi="Times New Roman" w:cs="Times New Roman"/>
          <w:lang w:val="en-GB"/>
        </w:rPr>
        <w:t xml:space="preserve">Disputes between contractors and farmers over selling prices at the end of the season due to unbalanced contractual terms; </w:t>
      </w:r>
    </w:p>
    <w:p w14:paraId="0906456C" w14:textId="77777777" w:rsidR="00B82518" w:rsidRPr="00E555E4" w:rsidRDefault="00B82518" w:rsidP="00B82518">
      <w:pPr>
        <w:pStyle w:val="Default"/>
        <w:numPr>
          <w:ilvl w:val="0"/>
          <w:numId w:val="15"/>
        </w:numPr>
        <w:tabs>
          <w:tab w:val="left" w:pos="990"/>
        </w:tabs>
        <w:spacing w:after="120" w:line="276" w:lineRule="auto"/>
        <w:ind w:left="896" w:hanging="357"/>
        <w:jc w:val="both"/>
        <w:rPr>
          <w:rFonts w:ascii="Times New Roman" w:hAnsi="Times New Roman" w:cs="Times New Roman"/>
          <w:lang w:val="en-GB"/>
        </w:rPr>
      </w:pPr>
      <w:r w:rsidRPr="00E555E4">
        <w:rPr>
          <w:rFonts w:ascii="Times New Roman" w:hAnsi="Times New Roman" w:cs="Times New Roman"/>
          <w:lang w:val="en-GB"/>
        </w:rPr>
        <w:t xml:space="preserve">Limited access to finance by farmers to pay for inputs; </w:t>
      </w:r>
    </w:p>
    <w:p w14:paraId="50A1E4E0" w14:textId="38606459" w:rsidR="00B82518" w:rsidRPr="00E555E4" w:rsidRDefault="00B82518" w:rsidP="00B82518">
      <w:pPr>
        <w:pStyle w:val="Default"/>
        <w:numPr>
          <w:ilvl w:val="0"/>
          <w:numId w:val="15"/>
        </w:numPr>
        <w:tabs>
          <w:tab w:val="left" w:pos="990"/>
        </w:tabs>
        <w:spacing w:after="120" w:line="276" w:lineRule="auto"/>
        <w:ind w:left="896" w:hanging="357"/>
        <w:jc w:val="both"/>
        <w:rPr>
          <w:rFonts w:ascii="Times New Roman" w:hAnsi="Times New Roman" w:cs="Times New Roman"/>
          <w:lang w:val="en-GB"/>
        </w:rPr>
      </w:pPr>
      <w:r w:rsidRPr="00E555E4">
        <w:rPr>
          <w:rFonts w:ascii="Times New Roman" w:hAnsi="Times New Roman" w:cs="Times New Roman"/>
          <w:lang w:val="en-GB"/>
        </w:rPr>
        <w:t>Limited liquidity in the banking sector</w:t>
      </w:r>
      <w:r w:rsidR="00827B41" w:rsidRPr="00E555E4">
        <w:rPr>
          <w:rFonts w:ascii="Times New Roman" w:hAnsi="Times New Roman" w:cs="Times New Roman"/>
          <w:lang w:val="en-GB"/>
        </w:rPr>
        <w:t xml:space="preserve">, which </w:t>
      </w:r>
      <w:r w:rsidR="00105909" w:rsidRPr="00E555E4">
        <w:rPr>
          <w:rFonts w:ascii="Times New Roman" w:hAnsi="Times New Roman" w:cs="Times New Roman"/>
          <w:lang w:val="en-GB"/>
        </w:rPr>
        <w:t>in tur</w:t>
      </w:r>
      <w:r w:rsidR="00827B41" w:rsidRPr="00E555E4">
        <w:rPr>
          <w:rFonts w:ascii="Times New Roman" w:hAnsi="Times New Roman" w:cs="Times New Roman"/>
          <w:lang w:val="en-GB"/>
        </w:rPr>
        <w:t xml:space="preserve">n </w:t>
      </w:r>
      <w:r w:rsidR="00105909" w:rsidRPr="00E555E4">
        <w:rPr>
          <w:rFonts w:ascii="Times New Roman" w:hAnsi="Times New Roman" w:cs="Times New Roman"/>
          <w:lang w:val="en-GB"/>
        </w:rPr>
        <w:t xml:space="preserve">has </w:t>
      </w:r>
      <w:r w:rsidR="00827B41" w:rsidRPr="00E555E4">
        <w:rPr>
          <w:rFonts w:ascii="Times New Roman" w:hAnsi="Times New Roman" w:cs="Times New Roman"/>
          <w:lang w:val="en-GB"/>
        </w:rPr>
        <w:t>limited</w:t>
      </w:r>
      <w:r w:rsidRPr="00E555E4">
        <w:rPr>
          <w:rFonts w:ascii="Times New Roman" w:hAnsi="Times New Roman" w:cs="Times New Roman"/>
          <w:lang w:val="en-GB"/>
        </w:rPr>
        <w:t xml:space="preserve"> investment into the agricultural sector;  and</w:t>
      </w:r>
    </w:p>
    <w:p w14:paraId="6DD63865" w14:textId="65202B67" w:rsidR="00B82518" w:rsidRPr="00E555E4" w:rsidRDefault="00B82518" w:rsidP="00B82518">
      <w:pPr>
        <w:pStyle w:val="Default"/>
        <w:numPr>
          <w:ilvl w:val="0"/>
          <w:numId w:val="15"/>
        </w:numPr>
        <w:tabs>
          <w:tab w:val="left" w:pos="990"/>
        </w:tabs>
        <w:spacing w:after="120" w:line="276" w:lineRule="auto"/>
        <w:ind w:left="896" w:hanging="357"/>
        <w:jc w:val="both"/>
        <w:rPr>
          <w:rFonts w:ascii="Times New Roman" w:hAnsi="Times New Roman" w:cs="Times New Roman"/>
          <w:lang w:val="en-GB"/>
        </w:rPr>
      </w:pPr>
      <w:r w:rsidRPr="00E555E4">
        <w:rPr>
          <w:rFonts w:ascii="Times New Roman" w:hAnsi="Times New Roman" w:cs="Times New Roman"/>
          <w:lang w:val="en-GB"/>
        </w:rPr>
        <w:t>Perceived high risk of invest</w:t>
      </w:r>
      <w:r w:rsidR="00105909" w:rsidRPr="00E555E4">
        <w:rPr>
          <w:rFonts w:ascii="Times New Roman" w:hAnsi="Times New Roman" w:cs="Times New Roman"/>
          <w:lang w:val="en-GB"/>
        </w:rPr>
        <w:t>ment in the agricultural sector, particularly smallholder agriculture.</w:t>
      </w:r>
    </w:p>
    <w:p w14:paraId="0DE9B26E" w14:textId="6D2F8786" w:rsidR="00B82518" w:rsidRPr="00E555E4" w:rsidRDefault="00B82518" w:rsidP="00B82518">
      <w:pPr>
        <w:jc w:val="both"/>
        <w:rPr>
          <w:rFonts w:ascii="Times New Roman" w:hAnsi="Times New Roman" w:cs="Times New Roman"/>
          <w:lang w:val="en-GB"/>
        </w:rPr>
      </w:pPr>
      <w:r w:rsidRPr="00E555E4">
        <w:rPr>
          <w:rFonts w:ascii="Times New Roman" w:hAnsi="Times New Roman" w:cs="Times New Roman"/>
          <w:lang w:val="en-GB"/>
        </w:rPr>
        <w:t xml:space="preserve">To address the problems faced in contract farming, the </w:t>
      </w:r>
      <w:r w:rsidR="00827B41" w:rsidRPr="00E555E4">
        <w:rPr>
          <w:rFonts w:ascii="Times New Roman" w:hAnsi="Times New Roman" w:cs="Times New Roman"/>
          <w:lang w:val="en-GB"/>
        </w:rPr>
        <w:t xml:space="preserve">then </w:t>
      </w:r>
      <w:r w:rsidRPr="00E555E4">
        <w:rPr>
          <w:rFonts w:ascii="Times New Roman" w:hAnsi="Times New Roman" w:cs="Times New Roman"/>
          <w:lang w:val="en-GB"/>
        </w:rPr>
        <w:t xml:space="preserve">Ministry of Agriculture, Mechanization and Irrigation Development (MAMID) developed </w:t>
      </w:r>
      <w:r w:rsidR="00827B41" w:rsidRPr="00E555E4">
        <w:rPr>
          <w:rFonts w:ascii="Times New Roman" w:hAnsi="Times New Roman" w:cs="Times New Roman"/>
          <w:lang w:val="en-GB"/>
        </w:rPr>
        <w:t>a draft</w:t>
      </w:r>
      <w:r w:rsidRPr="00E555E4">
        <w:rPr>
          <w:rFonts w:ascii="Times New Roman" w:hAnsi="Times New Roman" w:cs="Times New Roman"/>
          <w:lang w:val="en-GB"/>
        </w:rPr>
        <w:t xml:space="preserve"> National Contract Farming Strategic Framework</w:t>
      </w:r>
      <w:r w:rsidR="00827B41" w:rsidRPr="00E555E4">
        <w:rPr>
          <w:rFonts w:ascii="Times New Roman" w:hAnsi="Times New Roman" w:cs="Times New Roman"/>
          <w:lang w:val="en-GB"/>
        </w:rPr>
        <w:t xml:space="preserve"> that was launched in 2013</w:t>
      </w:r>
      <w:r w:rsidRPr="00E555E4">
        <w:rPr>
          <w:rFonts w:ascii="Times New Roman" w:hAnsi="Times New Roman" w:cs="Times New Roman"/>
          <w:lang w:val="en-GB"/>
        </w:rPr>
        <w:t>.</w:t>
      </w:r>
      <w:r w:rsidR="00827B41" w:rsidRPr="00E555E4">
        <w:rPr>
          <w:rFonts w:ascii="Times New Roman" w:hAnsi="Times New Roman" w:cs="Times New Roman"/>
          <w:lang w:val="en-GB"/>
        </w:rPr>
        <w:t xml:space="preserve"> The NCFSF has operated and remained </w:t>
      </w:r>
      <w:r w:rsidR="00677F4E" w:rsidRPr="00E555E4">
        <w:rPr>
          <w:rFonts w:ascii="Times New Roman" w:hAnsi="Times New Roman" w:cs="Times New Roman"/>
          <w:lang w:val="en-GB"/>
        </w:rPr>
        <w:t xml:space="preserve">in </w:t>
      </w:r>
      <w:r w:rsidR="00827B41" w:rsidRPr="00E555E4">
        <w:rPr>
          <w:rFonts w:ascii="Times New Roman" w:hAnsi="Times New Roman" w:cs="Times New Roman"/>
          <w:lang w:val="en-GB"/>
        </w:rPr>
        <w:t xml:space="preserve">draft format until new developments in the agricultural sector have necessitated its review and operationalization. </w:t>
      </w:r>
    </w:p>
    <w:p w14:paraId="5EF6CD17" w14:textId="77777777" w:rsidR="00B82518" w:rsidRPr="00E555E4" w:rsidRDefault="00B82518" w:rsidP="00B82518">
      <w:pPr>
        <w:jc w:val="both"/>
        <w:rPr>
          <w:rFonts w:ascii="Times New Roman" w:hAnsi="Times New Roman" w:cs="Times New Roman"/>
          <w:lang w:val="en-AU"/>
        </w:rPr>
      </w:pPr>
    </w:p>
    <w:p w14:paraId="1786B6CF" w14:textId="7E2F7E1E" w:rsidR="00CC1502" w:rsidRPr="00E555E4" w:rsidRDefault="00232A94" w:rsidP="00CC1502">
      <w:pPr>
        <w:rPr>
          <w:rFonts w:ascii="Times New Roman" w:hAnsi="Times New Roman" w:cs="Times New Roman"/>
          <w:b/>
          <w:color w:val="134B90"/>
          <w:lang w:val="en-AU"/>
        </w:rPr>
      </w:pPr>
      <w:r w:rsidRPr="00E555E4">
        <w:rPr>
          <w:rFonts w:ascii="Times New Roman" w:hAnsi="Times New Roman" w:cs="Times New Roman"/>
          <w:b/>
          <w:color w:val="134B90"/>
          <w:lang w:val="en-AU"/>
        </w:rPr>
        <w:t>Methodological Approach</w:t>
      </w:r>
    </w:p>
    <w:p w14:paraId="7C597BC0" w14:textId="52FAF551" w:rsidR="00B8248F" w:rsidRPr="00E555E4" w:rsidRDefault="00B8248F" w:rsidP="00B8248F">
      <w:pPr>
        <w:jc w:val="both"/>
        <w:rPr>
          <w:rFonts w:ascii="Times New Roman" w:hAnsi="Times New Roman" w:cs="Times New Roman"/>
          <w:lang w:val="en-AU"/>
        </w:rPr>
      </w:pPr>
      <w:r w:rsidRPr="00E555E4">
        <w:rPr>
          <w:rFonts w:ascii="Times New Roman" w:hAnsi="Times New Roman" w:cs="Times New Roman"/>
          <w:lang w:val="en-AU"/>
        </w:rPr>
        <w:t>In order to address the purpose and objectives</w:t>
      </w:r>
      <w:r w:rsidR="00564435" w:rsidRPr="00E555E4">
        <w:rPr>
          <w:rFonts w:ascii="Times New Roman" w:hAnsi="Times New Roman" w:cs="Times New Roman"/>
          <w:lang w:val="en-AU"/>
        </w:rPr>
        <w:t xml:space="preserve"> of the assignment, </w:t>
      </w:r>
      <w:r w:rsidRPr="00E555E4">
        <w:rPr>
          <w:rFonts w:ascii="Times New Roman" w:hAnsi="Times New Roman" w:cs="Times New Roman"/>
          <w:lang w:val="en-AU"/>
        </w:rPr>
        <w:t>a mix</w:t>
      </w:r>
      <w:r w:rsidR="00564435" w:rsidRPr="00E555E4">
        <w:rPr>
          <w:rFonts w:ascii="Times New Roman" w:hAnsi="Times New Roman" w:cs="Times New Roman"/>
          <w:lang w:val="en-AU"/>
        </w:rPr>
        <w:t xml:space="preserve">ed methods technique </w:t>
      </w:r>
      <w:r w:rsidR="00232A94" w:rsidRPr="00E555E4">
        <w:rPr>
          <w:rFonts w:ascii="Times New Roman" w:hAnsi="Times New Roman" w:cs="Times New Roman"/>
          <w:lang w:val="en-AU"/>
        </w:rPr>
        <w:t xml:space="preserve">was employed </w:t>
      </w:r>
      <w:r w:rsidR="00564435" w:rsidRPr="00E555E4">
        <w:rPr>
          <w:rFonts w:ascii="Times New Roman" w:hAnsi="Times New Roman" w:cs="Times New Roman"/>
          <w:lang w:val="en-AU"/>
        </w:rPr>
        <w:t>that blended</w:t>
      </w:r>
      <w:r w:rsidRPr="00E555E4">
        <w:rPr>
          <w:rFonts w:ascii="Times New Roman" w:hAnsi="Times New Roman" w:cs="Times New Roman"/>
          <w:lang w:val="en-AU"/>
        </w:rPr>
        <w:t xml:space="preserve"> consultative, interactive and participatory approaches. </w:t>
      </w:r>
      <w:r w:rsidR="00564435" w:rsidRPr="00E555E4">
        <w:rPr>
          <w:rFonts w:ascii="Times New Roman" w:hAnsi="Times New Roman" w:cs="Times New Roman"/>
          <w:lang w:val="en-AU"/>
        </w:rPr>
        <w:t>A d</w:t>
      </w:r>
      <w:r w:rsidRPr="00E555E4">
        <w:rPr>
          <w:rFonts w:ascii="Times New Roman" w:hAnsi="Times New Roman" w:cs="Times New Roman"/>
          <w:lang w:val="en-AU"/>
        </w:rPr>
        <w:t xml:space="preserve">etailed and comprehensive deliverable schedule </w:t>
      </w:r>
      <w:r w:rsidR="00564435" w:rsidRPr="00E555E4">
        <w:rPr>
          <w:rFonts w:ascii="Times New Roman" w:hAnsi="Times New Roman" w:cs="Times New Roman"/>
          <w:lang w:val="en-AU"/>
        </w:rPr>
        <w:t>was</w:t>
      </w:r>
      <w:r w:rsidRPr="00E555E4">
        <w:rPr>
          <w:rFonts w:ascii="Times New Roman" w:hAnsi="Times New Roman" w:cs="Times New Roman"/>
          <w:lang w:val="en-AU"/>
        </w:rPr>
        <w:t xml:space="preserve"> implemented</w:t>
      </w:r>
      <w:r w:rsidR="00564435" w:rsidRPr="00E555E4">
        <w:rPr>
          <w:rFonts w:ascii="Times New Roman" w:hAnsi="Times New Roman" w:cs="Times New Roman"/>
          <w:lang w:val="en-AU"/>
        </w:rPr>
        <w:t>,</w:t>
      </w:r>
      <w:r w:rsidRPr="00E555E4">
        <w:rPr>
          <w:rFonts w:ascii="Times New Roman" w:hAnsi="Times New Roman" w:cs="Times New Roman"/>
          <w:lang w:val="en-AU"/>
        </w:rPr>
        <w:t xml:space="preserve"> focusing on the following two (2) specified policy recommendatory areas of (i) Institutional Support for Policy Implementation and (ii) Demand driven </w:t>
      </w:r>
      <w:r w:rsidRPr="00E555E4">
        <w:rPr>
          <w:rFonts w:ascii="Times New Roman" w:hAnsi="Times New Roman" w:cs="Times New Roman"/>
          <w:lang w:val="en-AU"/>
        </w:rPr>
        <w:lastRenderedPageBreak/>
        <w:t xml:space="preserve">solutions for Smallholder Value Chain Development. </w:t>
      </w:r>
    </w:p>
    <w:p w14:paraId="0FED60F3" w14:textId="17D1D43E" w:rsidR="00B8248F" w:rsidRPr="00E555E4" w:rsidRDefault="00232A94" w:rsidP="00B8248F">
      <w:pPr>
        <w:jc w:val="both"/>
        <w:rPr>
          <w:rFonts w:ascii="Times New Roman" w:hAnsi="Times New Roman" w:cs="Times New Roman"/>
          <w:lang w:val="en-AU"/>
        </w:rPr>
      </w:pPr>
      <w:r w:rsidRPr="00E555E4">
        <w:rPr>
          <w:rFonts w:ascii="Times New Roman" w:hAnsi="Times New Roman" w:cs="Times New Roman"/>
          <w:lang w:val="en-AU"/>
        </w:rPr>
        <w:t xml:space="preserve">The Consultant </w:t>
      </w:r>
      <w:r w:rsidR="00B8248F" w:rsidRPr="00E555E4">
        <w:rPr>
          <w:rFonts w:ascii="Times New Roman" w:hAnsi="Times New Roman" w:cs="Times New Roman"/>
          <w:lang w:val="en-AU"/>
        </w:rPr>
        <w:t>work</w:t>
      </w:r>
      <w:r w:rsidR="00564435" w:rsidRPr="00E555E4">
        <w:rPr>
          <w:rFonts w:ascii="Times New Roman" w:hAnsi="Times New Roman" w:cs="Times New Roman"/>
          <w:lang w:val="en-AU"/>
        </w:rPr>
        <w:t>ed</w:t>
      </w:r>
      <w:r w:rsidR="00B8248F" w:rsidRPr="00E555E4">
        <w:rPr>
          <w:rFonts w:ascii="Times New Roman" w:hAnsi="Times New Roman" w:cs="Times New Roman"/>
          <w:lang w:val="en-AU"/>
        </w:rPr>
        <w:t xml:space="preserve"> closely with the relevant SACP focal point on the assignment and other relevant stakeholders to accomplish the following activities: </w:t>
      </w:r>
    </w:p>
    <w:p w14:paraId="20AD08D8" w14:textId="0E4E5492" w:rsidR="00B8248F" w:rsidRPr="00E555E4" w:rsidRDefault="00B8248F" w:rsidP="00B8248F">
      <w:pPr>
        <w:jc w:val="both"/>
        <w:rPr>
          <w:rFonts w:ascii="Times New Roman" w:hAnsi="Times New Roman" w:cs="Times New Roman"/>
          <w:lang w:val="en-AU"/>
        </w:rPr>
      </w:pPr>
      <w:r w:rsidRPr="00E555E4">
        <w:rPr>
          <w:rFonts w:ascii="Times New Roman" w:hAnsi="Times New Roman" w:cs="Times New Roman"/>
          <w:lang w:val="en-AU"/>
        </w:rPr>
        <w:t>a)</w:t>
      </w:r>
      <w:r w:rsidRPr="00E555E4">
        <w:rPr>
          <w:rFonts w:ascii="Times New Roman" w:hAnsi="Times New Roman" w:cs="Times New Roman"/>
          <w:lang w:val="en-AU"/>
        </w:rPr>
        <w:tab/>
        <w:t xml:space="preserve">Lead the process of jointly facilitating stakeholder engagement processes to identify specific gaps and challenges inherent in the current </w:t>
      </w:r>
      <w:r w:rsidR="00564435" w:rsidRPr="00E555E4">
        <w:rPr>
          <w:rFonts w:ascii="Times New Roman" w:hAnsi="Times New Roman" w:cs="Times New Roman"/>
          <w:lang w:val="en-AU"/>
        </w:rPr>
        <w:t>draft NCFSF</w:t>
      </w:r>
      <w:r w:rsidRPr="00E555E4">
        <w:rPr>
          <w:rFonts w:ascii="Times New Roman" w:hAnsi="Times New Roman" w:cs="Times New Roman"/>
          <w:lang w:val="en-AU"/>
        </w:rPr>
        <w:t xml:space="preserve"> and propose changes and reviews for new policy based on emerging opportunities from the project. </w:t>
      </w:r>
      <w:r w:rsidR="00564435" w:rsidRPr="00E555E4">
        <w:rPr>
          <w:rFonts w:ascii="Times New Roman" w:hAnsi="Times New Roman" w:cs="Times New Roman"/>
          <w:lang w:val="en-AU"/>
        </w:rPr>
        <w:t xml:space="preserve">Four </w:t>
      </w:r>
      <w:r w:rsidRPr="00E555E4">
        <w:rPr>
          <w:rFonts w:ascii="Times New Roman" w:hAnsi="Times New Roman" w:cs="Times New Roman"/>
          <w:lang w:val="en-AU"/>
        </w:rPr>
        <w:t xml:space="preserve">provincial level workshops </w:t>
      </w:r>
      <w:r w:rsidR="00564435" w:rsidRPr="00E555E4">
        <w:rPr>
          <w:rFonts w:ascii="Times New Roman" w:hAnsi="Times New Roman" w:cs="Times New Roman"/>
          <w:lang w:val="en-AU"/>
        </w:rPr>
        <w:t xml:space="preserve">were convened </w:t>
      </w:r>
      <w:r w:rsidRPr="00E555E4">
        <w:rPr>
          <w:rFonts w:ascii="Times New Roman" w:hAnsi="Times New Roman" w:cs="Times New Roman"/>
          <w:lang w:val="en-AU"/>
        </w:rPr>
        <w:t xml:space="preserve">to capture and compile stakeholder views and recommendations for the development of the </w:t>
      </w:r>
      <w:r w:rsidR="00564435" w:rsidRPr="00E555E4">
        <w:rPr>
          <w:rFonts w:ascii="Times New Roman" w:hAnsi="Times New Roman" w:cs="Times New Roman"/>
          <w:lang w:val="en-AU"/>
        </w:rPr>
        <w:t>relevant and up-to-date policy</w:t>
      </w:r>
      <w:r w:rsidRPr="00E555E4">
        <w:rPr>
          <w:rFonts w:ascii="Times New Roman" w:hAnsi="Times New Roman" w:cs="Times New Roman"/>
          <w:lang w:val="en-AU"/>
        </w:rPr>
        <w:t xml:space="preserve"> on contract farming</w:t>
      </w:r>
      <w:r w:rsidR="00564435" w:rsidRPr="00E555E4">
        <w:rPr>
          <w:rFonts w:ascii="Times New Roman" w:hAnsi="Times New Roman" w:cs="Times New Roman"/>
          <w:lang w:val="en-AU"/>
        </w:rPr>
        <w:t xml:space="preserve">. </w:t>
      </w:r>
      <w:r w:rsidRPr="00E555E4">
        <w:rPr>
          <w:rFonts w:ascii="Times New Roman" w:hAnsi="Times New Roman" w:cs="Times New Roman"/>
          <w:lang w:val="en-AU"/>
        </w:rPr>
        <w:t>The provincial stakeholder consultative workshops w</w:t>
      </w:r>
      <w:r w:rsidR="00564435" w:rsidRPr="00E555E4">
        <w:rPr>
          <w:rFonts w:ascii="Times New Roman" w:hAnsi="Times New Roman" w:cs="Times New Roman"/>
          <w:lang w:val="en-AU"/>
        </w:rPr>
        <w:t>ere</w:t>
      </w:r>
      <w:r w:rsidRPr="00E555E4">
        <w:rPr>
          <w:rFonts w:ascii="Times New Roman" w:hAnsi="Times New Roman" w:cs="Times New Roman"/>
          <w:lang w:val="en-AU"/>
        </w:rPr>
        <w:t xml:space="preserve"> convened </w:t>
      </w:r>
      <w:r w:rsidR="001F1371" w:rsidRPr="00E555E4">
        <w:rPr>
          <w:rFonts w:ascii="Times New Roman" w:hAnsi="Times New Roman" w:cs="Times New Roman"/>
          <w:lang w:val="en-AU"/>
        </w:rPr>
        <w:t xml:space="preserve">btween 14 and 22 April 2025 </w:t>
      </w:r>
      <w:r w:rsidRPr="00E555E4">
        <w:rPr>
          <w:rFonts w:ascii="Times New Roman" w:hAnsi="Times New Roman" w:cs="Times New Roman"/>
          <w:lang w:val="en-AU"/>
        </w:rPr>
        <w:t xml:space="preserve">in </w:t>
      </w:r>
      <w:r w:rsidR="00564435" w:rsidRPr="00E555E4">
        <w:rPr>
          <w:rFonts w:ascii="Times New Roman" w:hAnsi="Times New Roman" w:cs="Times New Roman"/>
          <w:lang w:val="en-AU"/>
        </w:rPr>
        <w:t xml:space="preserve">four </w:t>
      </w:r>
      <w:r w:rsidRPr="00E555E4">
        <w:rPr>
          <w:rFonts w:ascii="Times New Roman" w:hAnsi="Times New Roman" w:cs="Times New Roman"/>
          <w:lang w:val="en-AU"/>
        </w:rPr>
        <w:t xml:space="preserve">of the five (5) target provinces for the SACP project. In addition, </w:t>
      </w:r>
      <w:r w:rsidR="00564435" w:rsidRPr="00E555E4">
        <w:rPr>
          <w:rFonts w:ascii="Times New Roman" w:hAnsi="Times New Roman" w:cs="Times New Roman"/>
          <w:lang w:val="en-AU"/>
        </w:rPr>
        <w:t>a</w:t>
      </w:r>
      <w:r w:rsidRPr="00E555E4">
        <w:rPr>
          <w:rFonts w:ascii="Times New Roman" w:hAnsi="Times New Roman" w:cs="Times New Roman"/>
          <w:lang w:val="en-AU"/>
        </w:rPr>
        <w:t xml:space="preserve"> half-day national</w:t>
      </w:r>
      <w:r w:rsidR="00564435" w:rsidRPr="00E555E4">
        <w:rPr>
          <w:rFonts w:ascii="Times New Roman" w:hAnsi="Times New Roman" w:cs="Times New Roman"/>
          <w:lang w:val="en-AU"/>
        </w:rPr>
        <w:t xml:space="preserve"> level policy dialogue workshop</w:t>
      </w:r>
      <w:r w:rsidRPr="00E555E4">
        <w:rPr>
          <w:rFonts w:ascii="Times New Roman" w:hAnsi="Times New Roman" w:cs="Times New Roman"/>
          <w:lang w:val="en-AU"/>
        </w:rPr>
        <w:t xml:space="preserve"> </w:t>
      </w:r>
      <w:r w:rsidR="00564435" w:rsidRPr="00E555E4">
        <w:rPr>
          <w:rFonts w:ascii="Times New Roman" w:hAnsi="Times New Roman" w:cs="Times New Roman"/>
          <w:lang w:val="en-AU"/>
        </w:rPr>
        <w:t>was</w:t>
      </w:r>
      <w:r w:rsidRPr="00E555E4">
        <w:rPr>
          <w:rFonts w:ascii="Times New Roman" w:hAnsi="Times New Roman" w:cs="Times New Roman"/>
          <w:lang w:val="en-AU"/>
        </w:rPr>
        <w:t xml:space="preserve"> facilitated </w:t>
      </w:r>
      <w:r w:rsidR="001F1371" w:rsidRPr="00E555E4">
        <w:rPr>
          <w:rFonts w:ascii="Times New Roman" w:hAnsi="Times New Roman" w:cs="Times New Roman"/>
          <w:lang w:val="en-AU"/>
        </w:rPr>
        <w:t>on the 7</w:t>
      </w:r>
      <w:r w:rsidR="001F1371" w:rsidRPr="00E555E4">
        <w:rPr>
          <w:rFonts w:ascii="Times New Roman" w:hAnsi="Times New Roman" w:cs="Times New Roman"/>
          <w:vertAlign w:val="superscript"/>
          <w:lang w:val="en-AU"/>
        </w:rPr>
        <w:t>th</w:t>
      </w:r>
      <w:r w:rsidR="001F1371" w:rsidRPr="00E555E4">
        <w:rPr>
          <w:rFonts w:ascii="Times New Roman" w:hAnsi="Times New Roman" w:cs="Times New Roman"/>
          <w:lang w:val="en-AU"/>
        </w:rPr>
        <w:t xml:space="preserve"> of May 2025 </w:t>
      </w:r>
      <w:r w:rsidRPr="00E555E4">
        <w:rPr>
          <w:rFonts w:ascii="Times New Roman" w:hAnsi="Times New Roman" w:cs="Times New Roman"/>
          <w:lang w:val="en-AU"/>
        </w:rPr>
        <w:t xml:space="preserve">to deliberate on the </w:t>
      </w:r>
      <w:r w:rsidR="00564435" w:rsidRPr="00E555E4">
        <w:rPr>
          <w:rFonts w:ascii="Times New Roman" w:hAnsi="Times New Roman" w:cs="Times New Roman"/>
          <w:lang w:val="en-AU"/>
        </w:rPr>
        <w:t xml:space="preserve">NCFSF.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99"/>
        <w:gridCol w:w="1586"/>
        <w:gridCol w:w="1261"/>
      </w:tblGrid>
      <w:tr w:rsidR="00830E31" w:rsidRPr="00E555E4" w14:paraId="2421B067" w14:textId="77777777" w:rsidTr="00830E31">
        <w:tc>
          <w:tcPr>
            <w:tcW w:w="1615" w:type="pct"/>
          </w:tcPr>
          <w:p w14:paraId="65C3B4C2" w14:textId="77777777" w:rsidR="00830E31" w:rsidRPr="00E555E4" w:rsidRDefault="00830E31" w:rsidP="00A038FA">
            <w:pPr>
              <w:spacing w:line="276" w:lineRule="auto"/>
              <w:jc w:val="both"/>
              <w:rPr>
                <w:rFonts w:ascii="Times New Roman" w:eastAsia="Times New Roman" w:hAnsi="Times New Roman" w:cs="Times New Roman"/>
                <w:b/>
                <w:sz w:val="20"/>
              </w:rPr>
            </w:pPr>
            <w:r w:rsidRPr="00E555E4">
              <w:rPr>
                <w:rFonts w:ascii="Times New Roman" w:eastAsia="Times New Roman" w:hAnsi="Times New Roman" w:cs="Times New Roman"/>
                <w:b/>
                <w:sz w:val="20"/>
              </w:rPr>
              <w:t>Province</w:t>
            </w:r>
          </w:p>
        </w:tc>
        <w:tc>
          <w:tcPr>
            <w:tcW w:w="1961" w:type="pct"/>
          </w:tcPr>
          <w:p w14:paraId="1FFA6021" w14:textId="77777777" w:rsidR="00830E31" w:rsidRPr="00E555E4" w:rsidRDefault="00830E31" w:rsidP="00A038FA">
            <w:pPr>
              <w:spacing w:line="276" w:lineRule="auto"/>
              <w:jc w:val="both"/>
              <w:rPr>
                <w:rFonts w:ascii="Times New Roman" w:eastAsia="Times New Roman" w:hAnsi="Times New Roman" w:cs="Times New Roman"/>
                <w:b/>
                <w:sz w:val="20"/>
              </w:rPr>
            </w:pPr>
            <w:r w:rsidRPr="00E555E4">
              <w:rPr>
                <w:rFonts w:ascii="Times New Roman" w:eastAsia="Times New Roman" w:hAnsi="Times New Roman" w:cs="Times New Roman"/>
                <w:b/>
                <w:sz w:val="20"/>
              </w:rPr>
              <w:t>Venue</w:t>
            </w:r>
          </w:p>
        </w:tc>
        <w:tc>
          <w:tcPr>
            <w:tcW w:w="1424" w:type="pct"/>
          </w:tcPr>
          <w:p w14:paraId="634689CF" w14:textId="77777777" w:rsidR="00830E31" w:rsidRPr="00E555E4" w:rsidRDefault="00830E31" w:rsidP="00A038FA">
            <w:pPr>
              <w:spacing w:line="276" w:lineRule="auto"/>
              <w:jc w:val="both"/>
              <w:rPr>
                <w:rFonts w:ascii="Times New Roman" w:eastAsia="Times New Roman" w:hAnsi="Times New Roman" w:cs="Times New Roman"/>
                <w:b/>
                <w:sz w:val="20"/>
              </w:rPr>
            </w:pPr>
            <w:r w:rsidRPr="00E555E4">
              <w:rPr>
                <w:rFonts w:ascii="Times New Roman" w:eastAsia="Times New Roman" w:hAnsi="Times New Roman" w:cs="Times New Roman"/>
                <w:b/>
                <w:sz w:val="20"/>
              </w:rPr>
              <w:t>Number of Participants</w:t>
            </w:r>
          </w:p>
        </w:tc>
      </w:tr>
      <w:tr w:rsidR="00830E31" w:rsidRPr="00E555E4" w14:paraId="64B610BF" w14:textId="77777777" w:rsidTr="00830E31">
        <w:tc>
          <w:tcPr>
            <w:tcW w:w="1615" w:type="pct"/>
          </w:tcPr>
          <w:p w14:paraId="3B792FF7" w14:textId="1A2FD99C" w:rsidR="00830E31" w:rsidRPr="00E555E4" w:rsidRDefault="00830E31" w:rsidP="00A038FA">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 xml:space="preserve">Mat. North </w:t>
            </w:r>
          </w:p>
        </w:tc>
        <w:tc>
          <w:tcPr>
            <w:tcW w:w="1961" w:type="pct"/>
          </w:tcPr>
          <w:p w14:paraId="3331FAB0" w14:textId="1B080FAB" w:rsidR="00830E31" w:rsidRPr="00E555E4" w:rsidRDefault="00830E31" w:rsidP="00A038FA">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Mpala  Events (Bulawayo)</w:t>
            </w:r>
          </w:p>
        </w:tc>
        <w:tc>
          <w:tcPr>
            <w:tcW w:w="1424" w:type="pct"/>
          </w:tcPr>
          <w:p w14:paraId="1F6AF141" w14:textId="77777777" w:rsidR="00830E31" w:rsidRPr="00E555E4" w:rsidRDefault="00830E31" w:rsidP="00830E31">
            <w:pPr>
              <w:spacing w:line="276" w:lineRule="auto"/>
              <w:jc w:val="center"/>
              <w:rPr>
                <w:rFonts w:ascii="Times New Roman" w:eastAsia="Times New Roman" w:hAnsi="Times New Roman" w:cs="Times New Roman"/>
                <w:sz w:val="20"/>
              </w:rPr>
            </w:pPr>
            <w:r w:rsidRPr="00E555E4">
              <w:rPr>
                <w:rFonts w:ascii="Times New Roman" w:eastAsia="Times New Roman" w:hAnsi="Times New Roman" w:cs="Times New Roman"/>
                <w:sz w:val="20"/>
              </w:rPr>
              <w:t>38</w:t>
            </w:r>
          </w:p>
        </w:tc>
      </w:tr>
      <w:tr w:rsidR="00830E31" w:rsidRPr="00E555E4" w14:paraId="7AF57B5A" w14:textId="77777777" w:rsidTr="00830E31">
        <w:tc>
          <w:tcPr>
            <w:tcW w:w="1615" w:type="pct"/>
          </w:tcPr>
          <w:p w14:paraId="37AD49D3" w14:textId="2C59E804" w:rsidR="00830E31" w:rsidRPr="00E555E4" w:rsidRDefault="00830E31" w:rsidP="00A038FA">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 xml:space="preserve">Mash. West </w:t>
            </w:r>
          </w:p>
        </w:tc>
        <w:tc>
          <w:tcPr>
            <w:tcW w:w="1961" w:type="pct"/>
          </w:tcPr>
          <w:p w14:paraId="0DF606B6" w14:textId="0E289857" w:rsidR="00830E31" w:rsidRPr="00E555E4" w:rsidRDefault="00830E31" w:rsidP="00A038FA">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Chinhoyi Caves (Chinhoyi)</w:t>
            </w:r>
          </w:p>
        </w:tc>
        <w:tc>
          <w:tcPr>
            <w:tcW w:w="1424" w:type="pct"/>
          </w:tcPr>
          <w:p w14:paraId="326C2C8A" w14:textId="53A3886F" w:rsidR="00830E31" w:rsidRPr="00E555E4" w:rsidRDefault="00830E31" w:rsidP="00830E31">
            <w:pPr>
              <w:spacing w:line="276" w:lineRule="auto"/>
              <w:jc w:val="center"/>
              <w:rPr>
                <w:rFonts w:ascii="Times New Roman" w:eastAsia="Times New Roman" w:hAnsi="Times New Roman" w:cs="Times New Roman"/>
                <w:sz w:val="20"/>
              </w:rPr>
            </w:pPr>
            <w:r w:rsidRPr="00E555E4">
              <w:rPr>
                <w:rFonts w:ascii="Times New Roman" w:eastAsia="Times New Roman" w:hAnsi="Times New Roman" w:cs="Times New Roman"/>
                <w:sz w:val="20"/>
              </w:rPr>
              <w:t>35</w:t>
            </w:r>
          </w:p>
        </w:tc>
      </w:tr>
      <w:tr w:rsidR="00830E31" w:rsidRPr="00E555E4" w14:paraId="1283E698" w14:textId="77777777" w:rsidTr="00830E31">
        <w:tc>
          <w:tcPr>
            <w:tcW w:w="1615" w:type="pct"/>
          </w:tcPr>
          <w:p w14:paraId="368A2801" w14:textId="21BB9245" w:rsidR="00830E31" w:rsidRPr="00E555E4" w:rsidRDefault="00830E31" w:rsidP="00A038FA">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 xml:space="preserve">Mash. Central </w:t>
            </w:r>
          </w:p>
        </w:tc>
        <w:tc>
          <w:tcPr>
            <w:tcW w:w="1961" w:type="pct"/>
          </w:tcPr>
          <w:p w14:paraId="6D2D6F06" w14:textId="494EE326" w:rsidR="00830E31" w:rsidRPr="00E555E4" w:rsidRDefault="00830E31" w:rsidP="006854BE">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 xml:space="preserve">Twin Lodge (Bindura) </w:t>
            </w:r>
          </w:p>
        </w:tc>
        <w:tc>
          <w:tcPr>
            <w:tcW w:w="1424" w:type="pct"/>
          </w:tcPr>
          <w:p w14:paraId="03093005" w14:textId="77777777" w:rsidR="00830E31" w:rsidRPr="00E555E4" w:rsidRDefault="00830E31" w:rsidP="00830E31">
            <w:pPr>
              <w:spacing w:line="276" w:lineRule="auto"/>
              <w:jc w:val="center"/>
              <w:rPr>
                <w:rFonts w:ascii="Times New Roman" w:eastAsia="Times New Roman" w:hAnsi="Times New Roman" w:cs="Times New Roman"/>
                <w:sz w:val="20"/>
              </w:rPr>
            </w:pPr>
            <w:r w:rsidRPr="00E555E4">
              <w:rPr>
                <w:rFonts w:ascii="Times New Roman" w:eastAsia="Times New Roman" w:hAnsi="Times New Roman" w:cs="Times New Roman"/>
                <w:sz w:val="20"/>
              </w:rPr>
              <w:t>30</w:t>
            </w:r>
          </w:p>
        </w:tc>
      </w:tr>
      <w:tr w:rsidR="00830E31" w:rsidRPr="00E555E4" w14:paraId="476A0C99" w14:textId="77777777" w:rsidTr="00830E31">
        <w:tc>
          <w:tcPr>
            <w:tcW w:w="1615" w:type="pct"/>
          </w:tcPr>
          <w:p w14:paraId="6932003A" w14:textId="42E3ABFB" w:rsidR="00830E31" w:rsidRPr="00E555E4" w:rsidRDefault="00830E31" w:rsidP="00A038FA">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 xml:space="preserve">Mash. East </w:t>
            </w:r>
          </w:p>
        </w:tc>
        <w:tc>
          <w:tcPr>
            <w:tcW w:w="1961" w:type="pct"/>
          </w:tcPr>
          <w:p w14:paraId="3E3FABF4" w14:textId="375F21FC" w:rsidR="00830E31" w:rsidRPr="00E555E4" w:rsidRDefault="00830E31" w:rsidP="00830E31">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Hope/Fay Hotel (Marondera)</w:t>
            </w:r>
          </w:p>
        </w:tc>
        <w:tc>
          <w:tcPr>
            <w:tcW w:w="1424" w:type="pct"/>
          </w:tcPr>
          <w:p w14:paraId="2BB48549" w14:textId="77777777" w:rsidR="00830E31" w:rsidRPr="00E555E4" w:rsidRDefault="00830E31" w:rsidP="00830E31">
            <w:pPr>
              <w:spacing w:line="276" w:lineRule="auto"/>
              <w:jc w:val="center"/>
              <w:rPr>
                <w:rFonts w:ascii="Times New Roman" w:eastAsia="Times New Roman" w:hAnsi="Times New Roman" w:cs="Times New Roman"/>
                <w:sz w:val="20"/>
              </w:rPr>
            </w:pPr>
            <w:r w:rsidRPr="00E555E4">
              <w:rPr>
                <w:rFonts w:ascii="Times New Roman" w:eastAsia="Times New Roman" w:hAnsi="Times New Roman" w:cs="Times New Roman"/>
                <w:sz w:val="20"/>
              </w:rPr>
              <w:t>36</w:t>
            </w:r>
          </w:p>
        </w:tc>
      </w:tr>
      <w:tr w:rsidR="00830E31" w:rsidRPr="00E555E4" w14:paraId="3EB0ED1E" w14:textId="77777777" w:rsidTr="00830E31">
        <w:tc>
          <w:tcPr>
            <w:tcW w:w="1615" w:type="pct"/>
          </w:tcPr>
          <w:p w14:paraId="4A722392" w14:textId="77777777" w:rsidR="00830E31" w:rsidRPr="00E555E4" w:rsidRDefault="00830E31" w:rsidP="00A038FA">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 xml:space="preserve">National </w:t>
            </w:r>
          </w:p>
        </w:tc>
        <w:tc>
          <w:tcPr>
            <w:tcW w:w="1961" w:type="pct"/>
          </w:tcPr>
          <w:p w14:paraId="17CB77A6" w14:textId="7756FD24" w:rsidR="00830E31" w:rsidRPr="00E555E4" w:rsidRDefault="00830E31" w:rsidP="00A038FA">
            <w:pPr>
              <w:spacing w:line="276" w:lineRule="auto"/>
              <w:jc w:val="both"/>
              <w:rPr>
                <w:rFonts w:ascii="Times New Roman" w:eastAsia="Times New Roman" w:hAnsi="Times New Roman" w:cs="Times New Roman"/>
                <w:sz w:val="20"/>
              </w:rPr>
            </w:pPr>
            <w:r w:rsidRPr="00E555E4">
              <w:rPr>
                <w:rFonts w:ascii="Times New Roman" w:eastAsia="Times New Roman" w:hAnsi="Times New Roman" w:cs="Times New Roman"/>
                <w:sz w:val="20"/>
              </w:rPr>
              <w:t>Rainbow Towers Hotel (Harare)</w:t>
            </w:r>
          </w:p>
        </w:tc>
        <w:tc>
          <w:tcPr>
            <w:tcW w:w="1424" w:type="pct"/>
          </w:tcPr>
          <w:p w14:paraId="73B9EC73" w14:textId="77777777" w:rsidR="00830E31" w:rsidRPr="00E555E4" w:rsidRDefault="00830E31" w:rsidP="00830E31">
            <w:pPr>
              <w:spacing w:line="276" w:lineRule="auto"/>
              <w:jc w:val="center"/>
              <w:rPr>
                <w:rFonts w:ascii="Times New Roman" w:eastAsia="Times New Roman" w:hAnsi="Times New Roman" w:cs="Times New Roman"/>
                <w:sz w:val="20"/>
              </w:rPr>
            </w:pPr>
            <w:r w:rsidRPr="00E555E4">
              <w:rPr>
                <w:rFonts w:ascii="Times New Roman" w:eastAsia="Times New Roman" w:hAnsi="Times New Roman" w:cs="Times New Roman"/>
                <w:sz w:val="20"/>
              </w:rPr>
              <w:t>40</w:t>
            </w:r>
          </w:p>
        </w:tc>
      </w:tr>
    </w:tbl>
    <w:p w14:paraId="6E0F0DA6" w14:textId="77777777" w:rsidR="00830E31" w:rsidRPr="00E555E4" w:rsidRDefault="00830E31" w:rsidP="00B8248F">
      <w:pPr>
        <w:jc w:val="both"/>
        <w:rPr>
          <w:rFonts w:ascii="Times New Roman" w:hAnsi="Times New Roman" w:cs="Times New Roman"/>
          <w:lang w:val="en-AU"/>
        </w:rPr>
      </w:pPr>
    </w:p>
    <w:p w14:paraId="293913A6" w14:textId="6538B450" w:rsidR="00B8248F" w:rsidRPr="00E555E4" w:rsidRDefault="00B8248F" w:rsidP="00B8248F">
      <w:pPr>
        <w:jc w:val="both"/>
        <w:rPr>
          <w:rFonts w:ascii="Times New Roman" w:hAnsi="Times New Roman" w:cs="Times New Roman"/>
          <w:lang w:val="en-AU"/>
        </w:rPr>
      </w:pPr>
      <w:r w:rsidRPr="00E555E4">
        <w:rPr>
          <w:rFonts w:ascii="Times New Roman" w:hAnsi="Times New Roman" w:cs="Times New Roman"/>
          <w:lang w:val="en-AU"/>
        </w:rPr>
        <w:t>b)</w:t>
      </w:r>
      <w:r w:rsidRPr="00E555E4">
        <w:rPr>
          <w:rFonts w:ascii="Times New Roman" w:hAnsi="Times New Roman" w:cs="Times New Roman"/>
          <w:lang w:val="en-AU"/>
        </w:rPr>
        <w:tab/>
        <w:t xml:space="preserve">Based on the identified policy opportunities from the provincial and national level stakeholder consultative workshops, </w:t>
      </w:r>
      <w:r w:rsidR="00564435" w:rsidRPr="00E555E4">
        <w:rPr>
          <w:rFonts w:ascii="Times New Roman" w:hAnsi="Times New Roman" w:cs="Times New Roman"/>
          <w:lang w:val="en-AU"/>
        </w:rPr>
        <w:t>this</w:t>
      </w:r>
      <w:r w:rsidRPr="00E555E4">
        <w:rPr>
          <w:rFonts w:ascii="Times New Roman" w:hAnsi="Times New Roman" w:cs="Times New Roman"/>
          <w:lang w:val="en-AU"/>
        </w:rPr>
        <w:t xml:space="preserve"> policy briefs </w:t>
      </w:r>
      <w:r w:rsidR="00564435" w:rsidRPr="00E555E4">
        <w:rPr>
          <w:rFonts w:ascii="Times New Roman" w:hAnsi="Times New Roman" w:cs="Times New Roman"/>
          <w:lang w:val="en-AU"/>
        </w:rPr>
        <w:t xml:space="preserve">has been developed </w:t>
      </w:r>
      <w:r w:rsidRPr="00E555E4">
        <w:rPr>
          <w:rFonts w:ascii="Times New Roman" w:hAnsi="Times New Roman" w:cs="Times New Roman"/>
          <w:lang w:val="en-AU"/>
        </w:rPr>
        <w:t xml:space="preserve">with actionable recommendations to support SACP work and ensure long term sustainability. The findings from the policy dialogues and consultative workshops </w:t>
      </w:r>
      <w:r w:rsidR="001F1371" w:rsidRPr="00E555E4">
        <w:rPr>
          <w:rFonts w:ascii="Times New Roman" w:hAnsi="Times New Roman" w:cs="Times New Roman"/>
          <w:lang w:val="en-AU"/>
        </w:rPr>
        <w:t>have been</w:t>
      </w:r>
      <w:r w:rsidRPr="00E555E4">
        <w:rPr>
          <w:rFonts w:ascii="Times New Roman" w:hAnsi="Times New Roman" w:cs="Times New Roman"/>
          <w:lang w:val="en-AU"/>
        </w:rPr>
        <w:t xml:space="preserve"> consolidated into </w:t>
      </w:r>
      <w:r w:rsidR="001F1371" w:rsidRPr="00E555E4">
        <w:rPr>
          <w:rFonts w:ascii="Times New Roman" w:hAnsi="Times New Roman" w:cs="Times New Roman"/>
          <w:lang w:val="en-AU"/>
        </w:rPr>
        <w:t>this</w:t>
      </w:r>
      <w:r w:rsidRPr="00E555E4">
        <w:rPr>
          <w:rFonts w:ascii="Times New Roman" w:hAnsi="Times New Roman" w:cs="Times New Roman"/>
          <w:lang w:val="en-AU"/>
        </w:rPr>
        <w:t xml:space="preserve"> policy brief</w:t>
      </w:r>
      <w:r w:rsidR="001F1371" w:rsidRPr="00E555E4">
        <w:rPr>
          <w:rFonts w:ascii="Times New Roman" w:hAnsi="Times New Roman" w:cs="Times New Roman"/>
          <w:lang w:val="en-AU"/>
        </w:rPr>
        <w:t>, outlining the</w:t>
      </w:r>
      <w:r w:rsidRPr="00E555E4">
        <w:rPr>
          <w:rFonts w:ascii="Times New Roman" w:hAnsi="Times New Roman" w:cs="Times New Roman"/>
          <w:lang w:val="en-AU"/>
        </w:rPr>
        <w:t xml:space="preserve"> causes, links or relationships, context, stakeholders, scope, impact and </w:t>
      </w:r>
      <w:r w:rsidRPr="00E555E4">
        <w:rPr>
          <w:rFonts w:ascii="Times New Roman" w:hAnsi="Times New Roman" w:cs="Times New Roman"/>
          <w:lang w:val="en-AU"/>
        </w:rPr>
        <w:lastRenderedPageBreak/>
        <w:t>implications fo</w:t>
      </w:r>
      <w:r w:rsidR="001F1371" w:rsidRPr="00E555E4">
        <w:rPr>
          <w:rFonts w:ascii="Times New Roman" w:hAnsi="Times New Roman" w:cs="Times New Roman"/>
          <w:lang w:val="en-AU"/>
        </w:rPr>
        <w:t>r policy and practice</w:t>
      </w:r>
      <w:r w:rsidRPr="00E555E4">
        <w:rPr>
          <w:rFonts w:ascii="Times New Roman" w:hAnsi="Times New Roman" w:cs="Times New Roman"/>
          <w:lang w:val="en-AU"/>
        </w:rPr>
        <w:t xml:space="preserve"> to present key messages and compelling and feasible recommendations for informing policy makers.</w:t>
      </w:r>
      <w:r w:rsidR="00CF3AFC" w:rsidRPr="00E555E4">
        <w:rPr>
          <w:rFonts w:ascii="Times New Roman" w:hAnsi="Times New Roman" w:cs="Times New Roman"/>
          <w:lang w:val="en-AU"/>
        </w:rPr>
        <w:t xml:space="preserve"> The NCFSF was, therefore, reviewed in terms of comprehensiveness, focusing on adequacy, relevancy, appropriateness and effectiveness of the guiding principles. </w:t>
      </w:r>
    </w:p>
    <w:p w14:paraId="6D44A2E0" w14:textId="1E5D8476" w:rsidR="00B8248F" w:rsidRPr="00E555E4" w:rsidRDefault="00B8248F" w:rsidP="00B8248F">
      <w:pPr>
        <w:jc w:val="both"/>
        <w:rPr>
          <w:rFonts w:ascii="Times New Roman" w:hAnsi="Times New Roman" w:cs="Times New Roman"/>
          <w:lang w:val="en-AU"/>
        </w:rPr>
      </w:pPr>
    </w:p>
    <w:p w14:paraId="286DB602" w14:textId="2DC49B14" w:rsidR="008E496C" w:rsidRPr="00E555E4" w:rsidRDefault="00061F15" w:rsidP="008E496C">
      <w:pPr>
        <w:rPr>
          <w:rFonts w:ascii="Times New Roman" w:hAnsi="Times New Roman" w:cs="Times New Roman"/>
          <w:sz w:val="20"/>
          <w:szCs w:val="20"/>
          <w:lang w:val="en-AU"/>
        </w:rPr>
      </w:pPr>
      <w:r w:rsidRPr="00E555E4">
        <w:rPr>
          <w:rFonts w:ascii="Times New Roman" w:hAnsi="Times New Roman" w:cs="Times New Roman"/>
          <w:b/>
          <w:color w:val="134B90"/>
          <w:lang w:val="en-AU"/>
        </w:rPr>
        <w:t>Findings</w:t>
      </w:r>
      <w:r w:rsidR="00AF3C68" w:rsidRPr="00E555E4">
        <w:rPr>
          <w:rFonts w:ascii="Times New Roman" w:hAnsi="Times New Roman" w:cs="Times New Roman"/>
          <w:b/>
          <w:color w:val="134B90"/>
          <w:lang w:val="en-AU"/>
        </w:rPr>
        <w:t>, results and conclusions</w:t>
      </w:r>
      <w:r w:rsidRPr="00E555E4">
        <w:rPr>
          <w:rFonts w:ascii="Times New Roman" w:hAnsi="Times New Roman" w:cs="Times New Roman"/>
          <w:b/>
          <w:color w:val="134B90"/>
          <w:lang w:val="en-AU"/>
        </w:rPr>
        <w:t xml:space="preserve"> </w:t>
      </w:r>
    </w:p>
    <w:p w14:paraId="62AFBA17" w14:textId="67709C9E" w:rsidR="00CF3AFC" w:rsidRPr="00E555E4" w:rsidRDefault="00C80A70" w:rsidP="006D476D">
      <w:pPr>
        <w:contextualSpacing/>
        <w:jc w:val="both"/>
        <w:rPr>
          <w:rFonts w:ascii="Times New Roman" w:hAnsi="Times New Roman" w:cs="Times New Roman"/>
          <w:bCs/>
        </w:rPr>
      </w:pPr>
      <w:r w:rsidRPr="00E555E4">
        <w:rPr>
          <w:rFonts w:ascii="Times New Roman" w:hAnsi="Times New Roman" w:cs="Times New Roman"/>
          <w:bCs/>
        </w:rPr>
        <w:t xml:space="preserve">It emerged from the consultative workshops that contract farming </w:t>
      </w:r>
      <w:r w:rsidR="00CF3AFC" w:rsidRPr="00E555E4">
        <w:rPr>
          <w:rFonts w:ascii="Times New Roman" w:hAnsi="Times New Roman" w:cs="Times New Roman"/>
          <w:bCs/>
        </w:rPr>
        <w:t>wa</w:t>
      </w:r>
      <w:r w:rsidRPr="00E555E4">
        <w:rPr>
          <w:rFonts w:ascii="Times New Roman" w:hAnsi="Times New Roman" w:cs="Times New Roman"/>
          <w:bCs/>
        </w:rPr>
        <w:t>s not a new concept in Zimbabwe. The first recorded incident of contract farming reportedly took place in 1912 in tobacco production. However, because a</w:t>
      </w:r>
      <w:r w:rsidR="00232A94" w:rsidRPr="00E555E4">
        <w:rPr>
          <w:rFonts w:ascii="Times New Roman" w:hAnsi="Times New Roman" w:cs="Times New Roman"/>
          <w:bCs/>
        </w:rPr>
        <w:t xml:space="preserve">gri-food systems </w:t>
      </w:r>
      <w:r w:rsidRPr="00E555E4">
        <w:rPr>
          <w:rFonts w:ascii="Times New Roman" w:hAnsi="Times New Roman" w:cs="Times New Roman"/>
          <w:bCs/>
        </w:rPr>
        <w:t>continue to</w:t>
      </w:r>
      <w:r w:rsidR="00232A94" w:rsidRPr="00E555E4">
        <w:rPr>
          <w:rFonts w:ascii="Times New Roman" w:hAnsi="Times New Roman" w:cs="Times New Roman"/>
          <w:bCs/>
        </w:rPr>
        <w:t xml:space="preserve"> </w:t>
      </w:r>
      <w:r w:rsidRPr="00E555E4">
        <w:rPr>
          <w:rFonts w:ascii="Times New Roman" w:hAnsi="Times New Roman" w:cs="Times New Roman"/>
          <w:bCs/>
        </w:rPr>
        <w:t xml:space="preserve">experience transformation, </w:t>
      </w:r>
      <w:r w:rsidR="00232A94" w:rsidRPr="00E555E4">
        <w:rPr>
          <w:rFonts w:ascii="Times New Roman" w:hAnsi="Times New Roman" w:cs="Times New Roman"/>
          <w:bCs/>
        </w:rPr>
        <w:t>being reshaped in response to global trends</w:t>
      </w:r>
      <w:r w:rsidRPr="00E555E4">
        <w:rPr>
          <w:rFonts w:ascii="Times New Roman" w:hAnsi="Times New Roman" w:cs="Times New Roman"/>
          <w:bCs/>
        </w:rPr>
        <w:t xml:space="preserve">, </w:t>
      </w:r>
      <w:r w:rsidR="00CF3AFC" w:rsidRPr="00E555E4">
        <w:rPr>
          <w:rFonts w:ascii="Times New Roman" w:hAnsi="Times New Roman" w:cs="Times New Roman"/>
          <w:bCs/>
        </w:rPr>
        <w:t xml:space="preserve">supply chains require better coordination to promote efficiency in terms of: </w:t>
      </w:r>
    </w:p>
    <w:p w14:paraId="68BE51D4" w14:textId="62D4829F" w:rsidR="00CF3AFC" w:rsidRPr="00E555E4" w:rsidRDefault="00CF3AFC" w:rsidP="00CF3AFC">
      <w:pPr>
        <w:pStyle w:val="ListParagraph"/>
        <w:numPr>
          <w:ilvl w:val="0"/>
          <w:numId w:val="16"/>
        </w:numPr>
        <w:jc w:val="both"/>
        <w:rPr>
          <w:rFonts w:ascii="Times New Roman" w:hAnsi="Times New Roman" w:cs="Times New Roman"/>
          <w:bCs/>
        </w:rPr>
      </w:pPr>
      <w:r w:rsidRPr="00E555E4">
        <w:rPr>
          <w:rFonts w:ascii="Times New Roman" w:hAnsi="Times New Roman" w:cs="Times New Roman"/>
          <w:bCs/>
        </w:rPr>
        <w:t>reduced transaction costs by improving productivity;</w:t>
      </w:r>
    </w:p>
    <w:p w14:paraId="6856281A" w14:textId="0DA40BA5" w:rsidR="00CF3AFC" w:rsidRPr="00E555E4" w:rsidRDefault="00CF3AFC" w:rsidP="00CF3AFC">
      <w:pPr>
        <w:pStyle w:val="ListParagraph"/>
        <w:numPr>
          <w:ilvl w:val="0"/>
          <w:numId w:val="16"/>
        </w:numPr>
        <w:jc w:val="both"/>
        <w:rPr>
          <w:rFonts w:ascii="Times New Roman" w:hAnsi="Times New Roman" w:cs="Times New Roman"/>
          <w:bCs/>
        </w:rPr>
      </w:pPr>
      <w:r w:rsidRPr="00E555E4">
        <w:rPr>
          <w:rFonts w:ascii="Times New Roman" w:hAnsi="Times New Roman" w:cs="Times New Roman"/>
          <w:bCs/>
        </w:rPr>
        <w:t>improved quality throughout the chain;</w:t>
      </w:r>
    </w:p>
    <w:p w14:paraId="4C4D5179" w14:textId="68FE2C92" w:rsidR="00CF3AFC" w:rsidRPr="00E555E4" w:rsidRDefault="00CF3AFC" w:rsidP="00CF3AFC">
      <w:pPr>
        <w:pStyle w:val="ListParagraph"/>
        <w:numPr>
          <w:ilvl w:val="0"/>
          <w:numId w:val="16"/>
        </w:numPr>
        <w:jc w:val="both"/>
        <w:rPr>
          <w:rFonts w:ascii="Times New Roman" w:hAnsi="Times New Roman" w:cs="Times New Roman"/>
          <w:bCs/>
        </w:rPr>
      </w:pPr>
      <w:r w:rsidRPr="00E555E4">
        <w:rPr>
          <w:rFonts w:ascii="Times New Roman" w:hAnsi="Times New Roman" w:cs="Times New Roman"/>
          <w:bCs/>
        </w:rPr>
        <w:t>controlled risks associated with markets and food safety; and</w:t>
      </w:r>
    </w:p>
    <w:p w14:paraId="6C5C9B08" w14:textId="7DFA2552" w:rsidR="00CF3AFC" w:rsidRPr="00E555E4" w:rsidRDefault="00CF3AFC" w:rsidP="00CF3AFC">
      <w:pPr>
        <w:pStyle w:val="ListParagraph"/>
        <w:numPr>
          <w:ilvl w:val="0"/>
          <w:numId w:val="16"/>
        </w:numPr>
        <w:jc w:val="both"/>
        <w:rPr>
          <w:rFonts w:ascii="Times New Roman" w:hAnsi="Times New Roman" w:cs="Times New Roman"/>
          <w:bCs/>
        </w:rPr>
      </w:pPr>
      <w:r w:rsidRPr="00E555E4">
        <w:rPr>
          <w:rFonts w:ascii="Times New Roman" w:hAnsi="Times New Roman" w:cs="Times New Roman"/>
          <w:bCs/>
        </w:rPr>
        <w:t>enhanced responsiveness to consumer demands.</w:t>
      </w:r>
    </w:p>
    <w:p w14:paraId="52A79092" w14:textId="5E944E76" w:rsidR="007A2358" w:rsidRPr="00E555E4" w:rsidRDefault="00F64749" w:rsidP="006D476D">
      <w:pPr>
        <w:contextualSpacing/>
        <w:jc w:val="both"/>
        <w:rPr>
          <w:rFonts w:ascii="Times New Roman" w:hAnsi="Times New Roman" w:cs="Times New Roman"/>
          <w:bCs/>
        </w:rPr>
      </w:pPr>
      <w:r w:rsidRPr="00E555E4">
        <w:rPr>
          <w:rFonts w:ascii="Times New Roman" w:hAnsi="Times New Roman" w:cs="Times New Roman"/>
          <w:bCs/>
        </w:rPr>
        <w:t>The</w:t>
      </w:r>
      <w:r w:rsidR="00CF3AFC" w:rsidRPr="00E555E4">
        <w:rPr>
          <w:rFonts w:ascii="Times New Roman" w:hAnsi="Times New Roman" w:cs="Times New Roman"/>
          <w:bCs/>
        </w:rPr>
        <w:t>re was consensus that the draft NCFSF wa</w:t>
      </w:r>
      <w:r w:rsidRPr="00E555E4">
        <w:rPr>
          <w:rFonts w:ascii="Times New Roman" w:hAnsi="Times New Roman" w:cs="Times New Roman"/>
          <w:bCs/>
        </w:rPr>
        <w:t>s comprehensively crafted on paper but limited in terms of</w:t>
      </w:r>
      <w:r w:rsidR="00CF3AFC" w:rsidRPr="00E555E4">
        <w:rPr>
          <w:rFonts w:ascii="Times New Roman" w:hAnsi="Times New Roman" w:cs="Times New Roman"/>
          <w:bCs/>
        </w:rPr>
        <w:t xml:space="preserve"> implementation and enforcement. </w:t>
      </w:r>
      <w:r w:rsidR="00A60CD0" w:rsidRPr="00E555E4">
        <w:rPr>
          <w:rFonts w:ascii="Times New Roman" w:hAnsi="Times New Roman" w:cs="Times New Roman"/>
          <w:bCs/>
        </w:rPr>
        <w:t xml:space="preserve">Some of the identified gaps in the NCFSF pertain to the limited emphasis on livestock contract farming issues and the notable silence on the roles of third parties such as traditional leaders and NGOs in providing conflict resolution and quality control mechanisms. </w:t>
      </w:r>
    </w:p>
    <w:p w14:paraId="7C81A585" w14:textId="2E8C4360" w:rsidR="0064049D" w:rsidRPr="00E555E4" w:rsidRDefault="00C21A14" w:rsidP="006D476D">
      <w:pPr>
        <w:contextualSpacing/>
        <w:jc w:val="both"/>
        <w:rPr>
          <w:rFonts w:ascii="Times New Roman" w:hAnsi="Times New Roman" w:cs="Times New Roman"/>
          <w:bCs/>
        </w:rPr>
      </w:pPr>
      <w:r w:rsidRPr="00E555E4">
        <w:rPr>
          <w:rFonts w:ascii="Times New Roman" w:hAnsi="Times New Roman" w:cs="Times New Roman"/>
          <w:bCs/>
        </w:rPr>
        <w:t>There are n</w:t>
      </w:r>
      <w:r w:rsidR="00830E31" w:rsidRPr="00E555E4">
        <w:rPr>
          <w:rFonts w:ascii="Times New Roman" w:hAnsi="Times New Roman" w:cs="Times New Roman"/>
          <w:bCs/>
        </w:rPr>
        <w:t xml:space="preserve">ew developments </w:t>
      </w:r>
      <w:r w:rsidRPr="00E555E4">
        <w:rPr>
          <w:rFonts w:ascii="Times New Roman" w:hAnsi="Times New Roman" w:cs="Times New Roman"/>
          <w:bCs/>
        </w:rPr>
        <w:t xml:space="preserve">in CF </w:t>
      </w:r>
      <w:r w:rsidR="00830E31" w:rsidRPr="00E555E4">
        <w:rPr>
          <w:rFonts w:ascii="Times New Roman" w:hAnsi="Times New Roman" w:cs="Times New Roman"/>
          <w:bCs/>
        </w:rPr>
        <w:t xml:space="preserve">in terms of the coming into force of </w:t>
      </w:r>
      <w:r w:rsidR="00A60CD0" w:rsidRPr="00E555E4">
        <w:rPr>
          <w:rFonts w:ascii="Times New Roman" w:hAnsi="Times New Roman" w:cs="Times New Roman"/>
          <w:bCs/>
        </w:rPr>
        <w:t>the joint venture (</w:t>
      </w:r>
      <w:r w:rsidR="00830E31" w:rsidRPr="00E555E4">
        <w:rPr>
          <w:rFonts w:ascii="Times New Roman" w:hAnsi="Times New Roman" w:cs="Times New Roman"/>
          <w:bCs/>
        </w:rPr>
        <w:t>JV</w:t>
      </w:r>
      <w:r w:rsidR="00A60CD0" w:rsidRPr="00E555E4">
        <w:rPr>
          <w:rFonts w:ascii="Times New Roman" w:hAnsi="Times New Roman" w:cs="Times New Roman"/>
          <w:bCs/>
        </w:rPr>
        <w:t>)</w:t>
      </w:r>
      <w:r w:rsidR="00830E31" w:rsidRPr="00E555E4">
        <w:rPr>
          <w:rFonts w:ascii="Times New Roman" w:hAnsi="Times New Roman" w:cs="Times New Roman"/>
          <w:bCs/>
        </w:rPr>
        <w:t xml:space="preserve"> agreements and </w:t>
      </w:r>
      <w:r w:rsidR="0064049D" w:rsidRPr="00E555E4">
        <w:rPr>
          <w:rFonts w:ascii="Times New Roman" w:hAnsi="Times New Roman" w:cs="Times New Roman"/>
          <w:bCs/>
        </w:rPr>
        <w:t xml:space="preserve">the </w:t>
      </w:r>
      <w:r w:rsidR="00A60CD0" w:rsidRPr="00E555E4">
        <w:rPr>
          <w:rFonts w:ascii="Times New Roman" w:hAnsi="Times New Roman" w:cs="Times New Roman"/>
          <w:bCs/>
        </w:rPr>
        <w:t>warehouse receipt system (</w:t>
      </w:r>
      <w:r w:rsidR="0064049D" w:rsidRPr="00E555E4">
        <w:rPr>
          <w:rFonts w:ascii="Times New Roman" w:hAnsi="Times New Roman" w:cs="Times New Roman"/>
          <w:bCs/>
        </w:rPr>
        <w:t>WRS</w:t>
      </w:r>
      <w:r w:rsidR="00A60CD0" w:rsidRPr="00E555E4">
        <w:rPr>
          <w:rFonts w:ascii="Times New Roman" w:hAnsi="Times New Roman" w:cs="Times New Roman"/>
          <w:bCs/>
        </w:rPr>
        <w:t>)</w:t>
      </w:r>
      <w:r w:rsidR="0064049D" w:rsidRPr="00E555E4">
        <w:rPr>
          <w:rFonts w:ascii="Times New Roman" w:hAnsi="Times New Roman" w:cs="Times New Roman"/>
          <w:bCs/>
        </w:rPr>
        <w:t xml:space="preserve"> </w:t>
      </w:r>
      <w:r w:rsidR="00A60CD0" w:rsidRPr="00E555E4">
        <w:rPr>
          <w:rFonts w:ascii="Times New Roman" w:hAnsi="Times New Roman" w:cs="Times New Roman"/>
          <w:bCs/>
        </w:rPr>
        <w:t>implemented by the</w:t>
      </w:r>
      <w:r w:rsidR="0064049D" w:rsidRPr="00E555E4">
        <w:rPr>
          <w:rFonts w:ascii="Times New Roman" w:hAnsi="Times New Roman" w:cs="Times New Roman"/>
          <w:bCs/>
        </w:rPr>
        <w:t xml:space="preserve"> the </w:t>
      </w:r>
      <w:r w:rsidR="00A60CD0" w:rsidRPr="00E555E4">
        <w:rPr>
          <w:rFonts w:ascii="Times New Roman" w:hAnsi="Times New Roman" w:cs="Times New Roman"/>
          <w:bCs/>
        </w:rPr>
        <w:t>Zimbabwe Mercantile Exhange (</w:t>
      </w:r>
      <w:r w:rsidR="0064049D" w:rsidRPr="00E555E4">
        <w:rPr>
          <w:rFonts w:ascii="Times New Roman" w:hAnsi="Times New Roman" w:cs="Times New Roman"/>
          <w:bCs/>
        </w:rPr>
        <w:t>ZMX</w:t>
      </w:r>
      <w:r w:rsidR="00A60CD0" w:rsidRPr="00E555E4">
        <w:rPr>
          <w:rFonts w:ascii="Times New Roman" w:hAnsi="Times New Roman" w:cs="Times New Roman"/>
          <w:bCs/>
        </w:rPr>
        <w:t>)</w:t>
      </w:r>
      <w:r w:rsidRPr="00E555E4">
        <w:rPr>
          <w:rFonts w:ascii="Times New Roman" w:hAnsi="Times New Roman" w:cs="Times New Roman"/>
          <w:bCs/>
        </w:rPr>
        <w:t xml:space="preserve"> that need to be factores in the new NCFSF</w:t>
      </w:r>
      <w:r w:rsidR="00A60CD0" w:rsidRPr="00E555E4">
        <w:rPr>
          <w:rFonts w:ascii="Times New Roman" w:hAnsi="Times New Roman" w:cs="Times New Roman"/>
          <w:bCs/>
        </w:rPr>
        <w:t xml:space="preserve">. </w:t>
      </w:r>
    </w:p>
    <w:p w14:paraId="3009C5FF" w14:textId="6A00F634" w:rsidR="0064049D" w:rsidRPr="00E555E4" w:rsidRDefault="0064049D" w:rsidP="006D476D">
      <w:pPr>
        <w:contextualSpacing/>
        <w:jc w:val="both"/>
        <w:rPr>
          <w:rFonts w:ascii="Times New Roman" w:hAnsi="Times New Roman" w:cs="Times New Roman"/>
          <w:bCs/>
        </w:rPr>
      </w:pPr>
      <w:r w:rsidRPr="00E555E4">
        <w:rPr>
          <w:rFonts w:ascii="Times New Roman" w:hAnsi="Times New Roman" w:cs="Times New Roman"/>
          <w:bCs/>
        </w:rPr>
        <w:t>The need for commodity value chain specific institutional mechanisms for providing CF oversight for best</w:t>
      </w:r>
      <w:r w:rsidR="00C638E5" w:rsidRPr="00E555E4">
        <w:rPr>
          <w:rFonts w:ascii="Times New Roman" w:hAnsi="Times New Roman" w:cs="Times New Roman"/>
          <w:bCs/>
        </w:rPr>
        <w:t xml:space="preserve"> practice outcomes as in the t</w:t>
      </w:r>
      <w:r w:rsidRPr="00E555E4">
        <w:rPr>
          <w:rFonts w:ascii="Times New Roman" w:hAnsi="Times New Roman" w:cs="Times New Roman"/>
          <w:bCs/>
        </w:rPr>
        <w:t xml:space="preserve">obacco industry with </w:t>
      </w:r>
      <w:r w:rsidRPr="00E555E4">
        <w:rPr>
          <w:rFonts w:ascii="Times New Roman" w:hAnsi="Times New Roman" w:cs="Times New Roman"/>
          <w:bCs/>
        </w:rPr>
        <w:lastRenderedPageBreak/>
        <w:t>TIMB and pig industry with PIB</w:t>
      </w:r>
      <w:r w:rsidR="00C21A14" w:rsidRPr="00E555E4">
        <w:rPr>
          <w:rFonts w:ascii="Times New Roman" w:hAnsi="Times New Roman" w:cs="Times New Roman"/>
          <w:bCs/>
        </w:rPr>
        <w:t xml:space="preserve"> was emphasized.</w:t>
      </w:r>
    </w:p>
    <w:p w14:paraId="2DF50C5F" w14:textId="02B08AAD" w:rsidR="0064049D" w:rsidRPr="00E555E4" w:rsidRDefault="00C21A14" w:rsidP="006D476D">
      <w:pPr>
        <w:contextualSpacing/>
        <w:jc w:val="both"/>
        <w:rPr>
          <w:rFonts w:ascii="Times New Roman" w:hAnsi="Times New Roman" w:cs="Times New Roman"/>
          <w:bCs/>
        </w:rPr>
      </w:pPr>
      <w:r w:rsidRPr="00E555E4">
        <w:rPr>
          <w:rFonts w:ascii="Times New Roman" w:hAnsi="Times New Roman" w:cs="Times New Roman"/>
          <w:bCs/>
        </w:rPr>
        <w:t>Emphasis was also put on the n</w:t>
      </w:r>
      <w:r w:rsidR="00F64749" w:rsidRPr="00E555E4">
        <w:rPr>
          <w:rFonts w:ascii="Times New Roman" w:hAnsi="Times New Roman" w:cs="Times New Roman"/>
          <w:bCs/>
        </w:rPr>
        <w:t>eed to strengthen the capacity of AMA for enhanced visibility on the ground and enforcement of CF regulations</w:t>
      </w:r>
      <w:r w:rsidRPr="00E555E4">
        <w:rPr>
          <w:rFonts w:ascii="Times New Roman" w:hAnsi="Times New Roman" w:cs="Times New Roman"/>
          <w:bCs/>
        </w:rPr>
        <w:t>.</w:t>
      </w:r>
    </w:p>
    <w:p w14:paraId="4859A74A" w14:textId="0EC152B8" w:rsidR="009A6B05" w:rsidRPr="00E555E4" w:rsidRDefault="00C21A14" w:rsidP="006D476D">
      <w:pPr>
        <w:contextualSpacing/>
        <w:jc w:val="both"/>
        <w:rPr>
          <w:rFonts w:ascii="Times New Roman" w:hAnsi="Times New Roman" w:cs="Times New Roman"/>
          <w:bCs/>
        </w:rPr>
      </w:pPr>
      <w:r w:rsidRPr="00E555E4">
        <w:rPr>
          <w:rFonts w:ascii="Times New Roman" w:hAnsi="Times New Roman" w:cs="Times New Roman"/>
          <w:bCs/>
        </w:rPr>
        <w:t>The need for development of s</w:t>
      </w:r>
      <w:r w:rsidR="009A6B05" w:rsidRPr="00E555E4">
        <w:rPr>
          <w:rFonts w:ascii="Times New Roman" w:hAnsi="Times New Roman" w:cs="Times New Roman"/>
          <w:bCs/>
        </w:rPr>
        <w:t>tandard contract templates for approval by AMA or a designated authority before being used by contractors</w:t>
      </w:r>
      <w:r w:rsidRPr="00E555E4">
        <w:rPr>
          <w:rFonts w:ascii="Times New Roman" w:hAnsi="Times New Roman" w:cs="Times New Roman"/>
          <w:bCs/>
        </w:rPr>
        <w:t xml:space="preserve"> was proposed.</w:t>
      </w:r>
    </w:p>
    <w:p w14:paraId="298F0A54" w14:textId="17CEA786" w:rsidR="00C21A14" w:rsidRPr="00E555E4" w:rsidRDefault="00C21A14" w:rsidP="006D476D">
      <w:pPr>
        <w:contextualSpacing/>
        <w:jc w:val="both"/>
        <w:rPr>
          <w:rFonts w:ascii="Times New Roman" w:hAnsi="Times New Roman" w:cs="Times New Roman"/>
          <w:bCs/>
        </w:rPr>
      </w:pPr>
      <w:r w:rsidRPr="00E555E4">
        <w:rPr>
          <w:rFonts w:ascii="Times New Roman" w:hAnsi="Times New Roman" w:cs="Times New Roman"/>
          <w:bCs/>
        </w:rPr>
        <w:t xml:space="preserve">Alternative contract enforcement and dispute resolution mechanisms </w:t>
      </w:r>
      <w:r w:rsidR="005D0F2A" w:rsidRPr="00E555E4">
        <w:rPr>
          <w:rFonts w:ascii="Times New Roman" w:hAnsi="Times New Roman" w:cs="Times New Roman"/>
          <w:bCs/>
        </w:rPr>
        <w:t>need to involve other players such as farmers’ unions and associations, industry bodies, local and traditional leaders, Government extension services and marketing boards.</w:t>
      </w:r>
    </w:p>
    <w:p w14:paraId="734E7A79" w14:textId="24BD609B" w:rsidR="00C70422" w:rsidRPr="00E555E4" w:rsidRDefault="00C70422" w:rsidP="006D476D">
      <w:pPr>
        <w:contextualSpacing/>
        <w:jc w:val="both"/>
        <w:rPr>
          <w:rFonts w:ascii="Times New Roman" w:hAnsi="Times New Roman" w:cs="Times New Roman"/>
          <w:bCs/>
        </w:rPr>
      </w:pPr>
    </w:p>
    <w:p w14:paraId="02589FBE" w14:textId="54D48B21" w:rsidR="00C70422" w:rsidRPr="00E555E4" w:rsidRDefault="00C70422" w:rsidP="00C70422">
      <w:pPr>
        <w:pStyle w:val="Heading2"/>
        <w:rPr>
          <w:rFonts w:ascii="Times New Roman" w:hAnsi="Times New Roman" w:cs="Times New Roman"/>
          <w:sz w:val="24"/>
          <w:szCs w:val="24"/>
        </w:rPr>
      </w:pPr>
      <w:r w:rsidRPr="00E555E4">
        <w:rPr>
          <w:rFonts w:ascii="Times New Roman" w:hAnsi="Times New Roman" w:cs="Times New Roman"/>
          <w:sz w:val="24"/>
          <w:szCs w:val="24"/>
        </w:rPr>
        <w:t>Benefits and opportunities in contract farming</w:t>
      </w:r>
    </w:p>
    <w:p w14:paraId="1CF4F605" w14:textId="3FCC65E8" w:rsidR="00C70422" w:rsidRPr="00E555E4" w:rsidRDefault="006A43BD" w:rsidP="00340D46">
      <w:pPr>
        <w:autoSpaceDE w:val="0"/>
        <w:autoSpaceDN w:val="0"/>
        <w:adjustRightInd w:val="0"/>
        <w:jc w:val="both"/>
        <w:rPr>
          <w:rFonts w:ascii="Times New Roman" w:hAnsi="Times New Roman" w:cs="Times New Roman"/>
        </w:rPr>
      </w:pPr>
      <w:r w:rsidRPr="00E555E4">
        <w:rPr>
          <w:rFonts w:ascii="Times New Roman" w:hAnsi="Times New Roman" w:cs="Times New Roman"/>
        </w:rPr>
        <w:t xml:space="preserve">Contract farming is hailed as a mechanism that can sustain and develop the production sector by international agricultural and rural development institutions and multi-lateral bodies such as the FAO, </w:t>
      </w:r>
      <w:r w:rsidR="00C638E5" w:rsidRPr="00E555E4">
        <w:rPr>
          <w:rFonts w:ascii="Times New Roman" w:hAnsi="Times New Roman" w:cs="Times New Roman"/>
        </w:rPr>
        <w:t xml:space="preserve">GIZ, </w:t>
      </w:r>
      <w:r w:rsidRPr="00E555E4">
        <w:rPr>
          <w:rFonts w:ascii="Times New Roman" w:hAnsi="Times New Roman" w:cs="Times New Roman"/>
        </w:rPr>
        <w:t xml:space="preserve">IFAD and the World Bank. It is seen as having the potential to contribute to capital formation, technology transfer, increased agricultural production and </w:t>
      </w:r>
      <w:r w:rsidR="00C638E5" w:rsidRPr="00E555E4">
        <w:rPr>
          <w:rFonts w:ascii="Times New Roman" w:hAnsi="Times New Roman" w:cs="Times New Roman"/>
        </w:rPr>
        <w:t>productivity</w:t>
      </w:r>
      <w:r w:rsidRPr="00E555E4">
        <w:rPr>
          <w:rFonts w:ascii="Times New Roman" w:hAnsi="Times New Roman" w:cs="Times New Roman"/>
        </w:rPr>
        <w:t>, economic and social development and environmental sustainability. Its proponents also view it as contributing to stable sources of raw material supply, and efficient processing and marketing systems</w:t>
      </w:r>
      <w:r w:rsidR="00C638E5" w:rsidRPr="00E555E4">
        <w:rPr>
          <w:rFonts w:ascii="Times New Roman" w:hAnsi="Times New Roman" w:cs="Times New Roman"/>
        </w:rPr>
        <w:t xml:space="preserve"> (Ngo and Ngin, 2022)</w:t>
      </w:r>
      <w:r w:rsidRPr="00E555E4">
        <w:rPr>
          <w:rFonts w:ascii="Times New Roman" w:hAnsi="Times New Roman" w:cs="Times New Roman"/>
        </w:rPr>
        <w:t xml:space="preserve">. This means consumers should </w:t>
      </w:r>
      <w:r w:rsidR="00340D46" w:rsidRPr="00E555E4">
        <w:rPr>
          <w:rFonts w:ascii="Times New Roman" w:hAnsi="Times New Roman" w:cs="Times New Roman"/>
        </w:rPr>
        <w:t xml:space="preserve">also </w:t>
      </w:r>
      <w:r w:rsidRPr="00E555E4">
        <w:rPr>
          <w:rFonts w:ascii="Times New Roman" w:hAnsi="Times New Roman" w:cs="Times New Roman"/>
        </w:rPr>
        <w:t xml:space="preserve">benefit from the supposed constant supply of food in the markets. </w:t>
      </w:r>
      <w:r w:rsidR="00C70422" w:rsidRPr="00E555E4">
        <w:rPr>
          <w:rFonts w:ascii="Times New Roman" w:hAnsi="Times New Roman" w:cs="Times New Roman"/>
        </w:rPr>
        <w:t>When contracts are managed properly, they result in benefits to all parties involved</w:t>
      </w:r>
      <w:r w:rsidR="00340D46" w:rsidRPr="00E555E4">
        <w:rPr>
          <w:rFonts w:ascii="Times New Roman" w:hAnsi="Times New Roman" w:cs="Times New Roman"/>
        </w:rPr>
        <w:t xml:space="preserve"> (FAO, 2015)</w:t>
      </w:r>
      <w:r w:rsidR="00C70422" w:rsidRPr="00E555E4">
        <w:rPr>
          <w:rFonts w:ascii="Times New Roman" w:hAnsi="Times New Roman" w:cs="Times New Roman"/>
        </w:rPr>
        <w:t>. Market linkages and trust need to be built over time through contract farming for meaningful</w:t>
      </w:r>
      <w:r w:rsidR="00C638E5" w:rsidRPr="00E555E4">
        <w:rPr>
          <w:rFonts w:ascii="Times New Roman" w:hAnsi="Times New Roman" w:cs="Times New Roman"/>
        </w:rPr>
        <w:t xml:space="preserve"> benefits to be realized from CF</w:t>
      </w:r>
      <w:r w:rsidR="00C70422" w:rsidRPr="00E555E4">
        <w:rPr>
          <w:rFonts w:ascii="Times New Roman" w:hAnsi="Times New Roman" w:cs="Times New Roman"/>
        </w:rPr>
        <w:t xml:space="preserve">. </w:t>
      </w:r>
    </w:p>
    <w:p w14:paraId="1F6E54AB" w14:textId="5FE4482A" w:rsidR="008F10B6" w:rsidRDefault="008F10B6" w:rsidP="00340D46">
      <w:pPr>
        <w:autoSpaceDE w:val="0"/>
        <w:autoSpaceDN w:val="0"/>
        <w:adjustRightInd w:val="0"/>
        <w:jc w:val="both"/>
        <w:rPr>
          <w:rFonts w:ascii="Times New Roman" w:hAnsi="Times New Roman" w:cs="Times New Roman"/>
        </w:rPr>
      </w:pPr>
    </w:p>
    <w:p w14:paraId="53B14A17" w14:textId="34930236" w:rsidR="008858D5" w:rsidRDefault="008858D5" w:rsidP="00340D46">
      <w:pPr>
        <w:autoSpaceDE w:val="0"/>
        <w:autoSpaceDN w:val="0"/>
        <w:adjustRightInd w:val="0"/>
        <w:jc w:val="both"/>
        <w:rPr>
          <w:rFonts w:ascii="Times New Roman" w:hAnsi="Times New Roman" w:cs="Times New Roman"/>
        </w:rPr>
      </w:pPr>
    </w:p>
    <w:p w14:paraId="06C895F5" w14:textId="2A6CF91F" w:rsidR="008858D5" w:rsidRDefault="008858D5" w:rsidP="00340D46">
      <w:pPr>
        <w:autoSpaceDE w:val="0"/>
        <w:autoSpaceDN w:val="0"/>
        <w:adjustRightInd w:val="0"/>
        <w:jc w:val="both"/>
        <w:rPr>
          <w:rFonts w:ascii="Times New Roman" w:hAnsi="Times New Roman" w:cs="Times New Roman"/>
        </w:rPr>
      </w:pPr>
    </w:p>
    <w:p w14:paraId="319DD41C" w14:textId="7C32239B" w:rsidR="008858D5" w:rsidRDefault="008858D5" w:rsidP="00340D46">
      <w:pPr>
        <w:autoSpaceDE w:val="0"/>
        <w:autoSpaceDN w:val="0"/>
        <w:adjustRightInd w:val="0"/>
        <w:jc w:val="both"/>
        <w:rPr>
          <w:rFonts w:ascii="Times New Roman" w:hAnsi="Times New Roman" w:cs="Times New Roman"/>
        </w:rPr>
      </w:pPr>
    </w:p>
    <w:p w14:paraId="2A8CF70F" w14:textId="0D790BF9" w:rsidR="008858D5" w:rsidRDefault="008858D5" w:rsidP="00340D46">
      <w:pPr>
        <w:autoSpaceDE w:val="0"/>
        <w:autoSpaceDN w:val="0"/>
        <w:adjustRightInd w:val="0"/>
        <w:jc w:val="both"/>
        <w:rPr>
          <w:rFonts w:ascii="Times New Roman" w:hAnsi="Times New Roman" w:cs="Times New Roman"/>
        </w:rPr>
      </w:pPr>
    </w:p>
    <w:p w14:paraId="77CD027B" w14:textId="32BA5358" w:rsidR="008858D5" w:rsidRDefault="008858D5" w:rsidP="00340D46">
      <w:pPr>
        <w:autoSpaceDE w:val="0"/>
        <w:autoSpaceDN w:val="0"/>
        <w:adjustRightInd w:val="0"/>
        <w:jc w:val="both"/>
        <w:rPr>
          <w:rFonts w:ascii="Times New Roman" w:hAnsi="Times New Roman" w:cs="Times New Roman"/>
        </w:rPr>
      </w:pPr>
    </w:p>
    <w:p w14:paraId="311C30F5" w14:textId="21939979" w:rsidR="008858D5" w:rsidRDefault="008858D5" w:rsidP="00340D46">
      <w:pPr>
        <w:autoSpaceDE w:val="0"/>
        <w:autoSpaceDN w:val="0"/>
        <w:adjustRightInd w:val="0"/>
        <w:jc w:val="both"/>
        <w:rPr>
          <w:rFonts w:ascii="Times New Roman" w:hAnsi="Times New Roman" w:cs="Times New Roman"/>
        </w:rPr>
      </w:pPr>
    </w:p>
    <w:p w14:paraId="367379A5" w14:textId="7F35ACDC" w:rsidR="008858D5" w:rsidRDefault="008858D5" w:rsidP="00340D46">
      <w:pPr>
        <w:autoSpaceDE w:val="0"/>
        <w:autoSpaceDN w:val="0"/>
        <w:adjustRightInd w:val="0"/>
        <w:jc w:val="both"/>
        <w:rPr>
          <w:rFonts w:ascii="Times New Roman" w:hAnsi="Times New Roman" w:cs="Times New Roman"/>
        </w:rPr>
      </w:pPr>
    </w:p>
    <w:p w14:paraId="49356AE8" w14:textId="77777777" w:rsidR="008858D5" w:rsidRPr="00E555E4" w:rsidRDefault="008858D5" w:rsidP="00340D46">
      <w:pPr>
        <w:autoSpaceDE w:val="0"/>
        <w:autoSpaceDN w:val="0"/>
        <w:adjustRightInd w:val="0"/>
        <w:jc w:val="both"/>
        <w:rPr>
          <w:rFonts w:ascii="Times New Roman" w:hAnsi="Times New Roman" w:cs="Times New Roman"/>
        </w:rPr>
      </w:pPr>
    </w:p>
    <w:p w14:paraId="7C8EE7EB" w14:textId="4827F41A" w:rsidR="00C70422" w:rsidRPr="00E555E4" w:rsidRDefault="008F10B6" w:rsidP="00C70422">
      <w:pPr>
        <w:rPr>
          <w:rFonts w:ascii="Times New Roman" w:hAnsi="Times New Roman" w:cs="Times New Roman"/>
          <w:b/>
        </w:rPr>
      </w:pPr>
      <w:r w:rsidRPr="00E555E4">
        <w:rPr>
          <w:rFonts w:ascii="Times New Roman" w:hAnsi="Times New Roman" w:cs="Times New Roman"/>
          <w:b/>
        </w:rPr>
        <w:lastRenderedPageBreak/>
        <w:t>Table 2: Benefits of Contract Farming</w:t>
      </w:r>
    </w:p>
    <w:tbl>
      <w:tblPr>
        <w:tblStyle w:val="TableGrid"/>
        <w:tblW w:w="0" w:type="auto"/>
        <w:tblLook w:val="04A0" w:firstRow="1" w:lastRow="0" w:firstColumn="1" w:lastColumn="0" w:noHBand="0" w:noVBand="1"/>
      </w:tblPr>
      <w:tblGrid>
        <w:gridCol w:w="2120"/>
        <w:gridCol w:w="2026"/>
      </w:tblGrid>
      <w:tr w:rsidR="00C70422" w:rsidRPr="00E555E4" w14:paraId="7FC5639A" w14:textId="77777777" w:rsidTr="00A038FA">
        <w:tc>
          <w:tcPr>
            <w:tcW w:w="5305" w:type="dxa"/>
          </w:tcPr>
          <w:p w14:paraId="11642BDE" w14:textId="54E7862F" w:rsidR="00C70422" w:rsidRPr="00E555E4" w:rsidRDefault="00C70422" w:rsidP="00C638E5">
            <w:pPr>
              <w:rPr>
                <w:rFonts w:ascii="Times New Roman" w:hAnsi="Times New Roman" w:cs="Times New Roman"/>
                <w:b/>
                <w:sz w:val="20"/>
                <w:szCs w:val="24"/>
              </w:rPr>
            </w:pPr>
            <w:r w:rsidRPr="00E555E4">
              <w:rPr>
                <w:rFonts w:ascii="Times New Roman" w:hAnsi="Times New Roman" w:cs="Times New Roman"/>
                <w:b/>
                <w:sz w:val="20"/>
                <w:szCs w:val="24"/>
              </w:rPr>
              <w:t xml:space="preserve">Benefits to </w:t>
            </w:r>
            <w:r w:rsidR="00C638E5" w:rsidRPr="00E555E4">
              <w:rPr>
                <w:rFonts w:ascii="Times New Roman" w:hAnsi="Times New Roman" w:cs="Times New Roman"/>
                <w:b/>
                <w:sz w:val="20"/>
                <w:szCs w:val="24"/>
              </w:rPr>
              <w:t>APGs (</w:t>
            </w:r>
            <w:r w:rsidRPr="00E555E4">
              <w:rPr>
                <w:rFonts w:ascii="Times New Roman" w:hAnsi="Times New Roman" w:cs="Times New Roman"/>
                <w:b/>
                <w:sz w:val="20"/>
                <w:szCs w:val="24"/>
              </w:rPr>
              <w:t xml:space="preserve">smallholder </w:t>
            </w:r>
            <w:r w:rsidR="00C638E5" w:rsidRPr="00E555E4">
              <w:rPr>
                <w:rFonts w:ascii="Times New Roman" w:hAnsi="Times New Roman" w:cs="Times New Roman"/>
                <w:b/>
                <w:sz w:val="20"/>
                <w:szCs w:val="24"/>
              </w:rPr>
              <w:t>famers)</w:t>
            </w:r>
          </w:p>
        </w:tc>
        <w:tc>
          <w:tcPr>
            <w:tcW w:w="4045" w:type="dxa"/>
          </w:tcPr>
          <w:p w14:paraId="4AF3A31D" w14:textId="3F3E60DE" w:rsidR="00C70422" w:rsidRPr="00E555E4" w:rsidRDefault="00C70422" w:rsidP="00A038FA">
            <w:pPr>
              <w:rPr>
                <w:rFonts w:ascii="Times New Roman" w:hAnsi="Times New Roman" w:cs="Times New Roman"/>
                <w:b/>
                <w:sz w:val="20"/>
                <w:szCs w:val="24"/>
              </w:rPr>
            </w:pPr>
            <w:r w:rsidRPr="00E555E4">
              <w:rPr>
                <w:rFonts w:ascii="Times New Roman" w:hAnsi="Times New Roman" w:cs="Times New Roman"/>
                <w:b/>
                <w:sz w:val="20"/>
                <w:szCs w:val="24"/>
              </w:rPr>
              <w:t xml:space="preserve">Benefit to </w:t>
            </w:r>
            <w:r w:rsidR="00C638E5" w:rsidRPr="00E555E4">
              <w:rPr>
                <w:rFonts w:ascii="Times New Roman" w:hAnsi="Times New Roman" w:cs="Times New Roman"/>
                <w:b/>
                <w:sz w:val="20"/>
                <w:szCs w:val="24"/>
              </w:rPr>
              <w:t>VCLEs (</w:t>
            </w:r>
            <w:r w:rsidRPr="00E555E4">
              <w:rPr>
                <w:rFonts w:ascii="Times New Roman" w:hAnsi="Times New Roman" w:cs="Times New Roman"/>
                <w:b/>
                <w:sz w:val="20"/>
                <w:szCs w:val="24"/>
              </w:rPr>
              <w:t>contractors /buyers</w:t>
            </w:r>
            <w:r w:rsidR="00C638E5" w:rsidRPr="00E555E4">
              <w:rPr>
                <w:rFonts w:ascii="Times New Roman" w:hAnsi="Times New Roman" w:cs="Times New Roman"/>
                <w:b/>
                <w:sz w:val="20"/>
                <w:szCs w:val="24"/>
              </w:rPr>
              <w:t>)</w:t>
            </w:r>
          </w:p>
        </w:tc>
      </w:tr>
      <w:tr w:rsidR="00C70422" w:rsidRPr="00E555E4" w14:paraId="7E71D89F" w14:textId="77777777" w:rsidTr="00A038FA">
        <w:tc>
          <w:tcPr>
            <w:tcW w:w="5305" w:type="dxa"/>
          </w:tcPr>
          <w:p w14:paraId="528B0381"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Guaranteed prices by buyer enables proper and timely planning</w:t>
            </w:r>
          </w:p>
          <w:p w14:paraId="3A124FBE"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 xml:space="preserve">Higher and more stable incomes </w:t>
            </w:r>
          </w:p>
          <w:p w14:paraId="6B8A0ABB"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Access to consistent markets sometimes with a known floor price,</w:t>
            </w:r>
          </w:p>
          <w:p w14:paraId="29CA988D"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 xml:space="preserve">Access to more affordable credits and inputs, </w:t>
            </w:r>
          </w:p>
          <w:p w14:paraId="5C4B335C"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Access to new technologies,</w:t>
            </w:r>
          </w:p>
          <w:p w14:paraId="4BFE3DF7"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 xml:space="preserve">Access to specialized extension, training and information </w:t>
            </w:r>
          </w:p>
          <w:p w14:paraId="739C1BFF" w14:textId="77777777" w:rsidR="00C70422" w:rsidRPr="00E555E4" w:rsidRDefault="00C70422" w:rsidP="00C70422">
            <w:pPr>
              <w:pStyle w:val="ListParagraph"/>
              <w:numPr>
                <w:ilvl w:val="0"/>
                <w:numId w:val="14"/>
              </w:numPr>
              <w:rPr>
                <w:rFonts w:ascii="Times New Roman" w:hAnsi="Times New Roman" w:cs="Times New Roman"/>
                <w:sz w:val="20"/>
                <w:szCs w:val="24"/>
              </w:rPr>
            </w:pPr>
            <w:r w:rsidRPr="00E555E4">
              <w:rPr>
                <w:rFonts w:ascii="Times New Roman" w:hAnsi="Times New Roman" w:cs="Times New Roman"/>
                <w:sz w:val="20"/>
                <w:szCs w:val="24"/>
              </w:rPr>
              <w:t>Producers can reduce transactions costs when the buyer delivers inputs and collect the harvested produce</w:t>
            </w:r>
          </w:p>
          <w:p w14:paraId="46EAFBB9" w14:textId="77777777" w:rsidR="00C70422" w:rsidRPr="00E555E4" w:rsidRDefault="00C70422" w:rsidP="00C70422">
            <w:pPr>
              <w:pStyle w:val="ListParagraph"/>
              <w:numPr>
                <w:ilvl w:val="0"/>
                <w:numId w:val="14"/>
              </w:numPr>
              <w:rPr>
                <w:rFonts w:ascii="Times New Roman" w:hAnsi="Times New Roman" w:cs="Times New Roman"/>
                <w:sz w:val="20"/>
                <w:szCs w:val="24"/>
              </w:rPr>
            </w:pPr>
            <w:r w:rsidRPr="00E555E4">
              <w:rPr>
                <w:rFonts w:ascii="Times New Roman" w:hAnsi="Times New Roman" w:cs="Times New Roman"/>
                <w:sz w:val="20"/>
                <w:szCs w:val="24"/>
              </w:rPr>
              <w:t xml:space="preserve">Reduction of production and marketing risks. </w:t>
            </w:r>
          </w:p>
        </w:tc>
        <w:tc>
          <w:tcPr>
            <w:tcW w:w="4045" w:type="dxa"/>
          </w:tcPr>
          <w:p w14:paraId="3FC7CC3D"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 xml:space="preserve">Consistent quality and volume of supply </w:t>
            </w:r>
          </w:p>
          <w:p w14:paraId="6EF30671"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 xml:space="preserve">Reduced risks compared to buying in the open market. </w:t>
            </w:r>
          </w:p>
          <w:p w14:paraId="7C4B056C"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Control over the timing of production and characteristics of the product, e.g. chemicals used in the production process, post-harvest handling practices and selection of commodity varieties.</w:t>
            </w:r>
          </w:p>
          <w:p w14:paraId="651C017C" w14:textId="77777777" w:rsidR="00C70422" w:rsidRPr="00E555E4" w:rsidRDefault="00C70422" w:rsidP="00C70422">
            <w:pPr>
              <w:pStyle w:val="ListParagraph"/>
              <w:numPr>
                <w:ilvl w:val="0"/>
                <w:numId w:val="14"/>
              </w:numPr>
              <w:autoSpaceDE w:val="0"/>
              <w:autoSpaceDN w:val="0"/>
              <w:adjustRightInd w:val="0"/>
              <w:rPr>
                <w:rFonts w:ascii="Times New Roman" w:hAnsi="Times New Roman" w:cs="Times New Roman"/>
                <w:sz w:val="20"/>
                <w:szCs w:val="24"/>
              </w:rPr>
            </w:pPr>
            <w:r w:rsidRPr="00E555E4">
              <w:rPr>
                <w:rFonts w:ascii="Times New Roman" w:hAnsi="Times New Roman" w:cs="Times New Roman"/>
                <w:sz w:val="20"/>
                <w:szCs w:val="24"/>
              </w:rPr>
              <w:t>Reduced labour-related transaction costs, in particular supervision and motivation</w:t>
            </w:r>
          </w:p>
        </w:tc>
      </w:tr>
    </w:tbl>
    <w:p w14:paraId="70903F26" w14:textId="77777777" w:rsidR="00C70422" w:rsidRPr="00E555E4" w:rsidRDefault="00C70422" w:rsidP="00C70422">
      <w:pPr>
        <w:rPr>
          <w:rFonts w:ascii="Times New Roman" w:hAnsi="Times New Roman" w:cs="Times New Roman"/>
        </w:rPr>
      </w:pPr>
    </w:p>
    <w:p w14:paraId="7BE7A7E0" w14:textId="7B944F05" w:rsidR="00C70422" w:rsidRPr="00E555E4" w:rsidRDefault="00C70422" w:rsidP="00C70422">
      <w:pPr>
        <w:pStyle w:val="Heading2"/>
        <w:rPr>
          <w:rFonts w:ascii="Times New Roman" w:hAnsi="Times New Roman" w:cs="Times New Roman"/>
          <w:sz w:val="24"/>
          <w:szCs w:val="24"/>
        </w:rPr>
      </w:pPr>
      <w:r w:rsidRPr="00E555E4">
        <w:rPr>
          <w:rFonts w:ascii="Times New Roman" w:hAnsi="Times New Roman" w:cs="Times New Roman"/>
          <w:sz w:val="24"/>
          <w:szCs w:val="24"/>
        </w:rPr>
        <w:t>Challeng</w:t>
      </w:r>
      <w:r w:rsidR="006A43BD" w:rsidRPr="00E555E4">
        <w:rPr>
          <w:rFonts w:ascii="Times New Roman" w:hAnsi="Times New Roman" w:cs="Times New Roman"/>
          <w:sz w:val="24"/>
          <w:szCs w:val="24"/>
        </w:rPr>
        <w:t>e</w:t>
      </w:r>
      <w:r w:rsidRPr="00E555E4">
        <w:rPr>
          <w:rFonts w:ascii="Times New Roman" w:hAnsi="Times New Roman" w:cs="Times New Roman"/>
          <w:sz w:val="24"/>
          <w:szCs w:val="24"/>
        </w:rPr>
        <w:t>s</w:t>
      </w:r>
      <w:r w:rsidR="006A43BD" w:rsidRPr="00E555E4">
        <w:rPr>
          <w:rFonts w:ascii="Times New Roman" w:hAnsi="Times New Roman" w:cs="Times New Roman"/>
          <w:sz w:val="24"/>
          <w:szCs w:val="24"/>
        </w:rPr>
        <w:t>, costs and risks</w:t>
      </w:r>
      <w:r w:rsidRPr="00E555E4">
        <w:rPr>
          <w:rFonts w:ascii="Times New Roman" w:hAnsi="Times New Roman" w:cs="Times New Roman"/>
          <w:sz w:val="24"/>
          <w:szCs w:val="24"/>
        </w:rPr>
        <w:t xml:space="preserve"> </w:t>
      </w:r>
      <w:r w:rsidR="006A43BD" w:rsidRPr="00E555E4">
        <w:rPr>
          <w:rFonts w:ascii="Times New Roman" w:hAnsi="Times New Roman" w:cs="Times New Roman"/>
          <w:sz w:val="24"/>
          <w:szCs w:val="24"/>
        </w:rPr>
        <w:t>associated with</w:t>
      </w:r>
      <w:r w:rsidRPr="00E555E4">
        <w:rPr>
          <w:rFonts w:ascii="Times New Roman" w:hAnsi="Times New Roman" w:cs="Times New Roman"/>
          <w:sz w:val="24"/>
          <w:szCs w:val="24"/>
        </w:rPr>
        <w:t xml:space="preserve"> contract farming</w:t>
      </w:r>
    </w:p>
    <w:p w14:paraId="01203D7B" w14:textId="23647332" w:rsidR="00C70422" w:rsidRPr="00E555E4" w:rsidRDefault="006A43BD" w:rsidP="00C70422">
      <w:pPr>
        <w:autoSpaceDE w:val="0"/>
        <w:autoSpaceDN w:val="0"/>
        <w:adjustRightInd w:val="0"/>
        <w:jc w:val="both"/>
        <w:rPr>
          <w:rFonts w:ascii="Times New Roman" w:hAnsi="Times New Roman" w:cs="Times New Roman"/>
        </w:rPr>
      </w:pPr>
      <w:r w:rsidRPr="00E555E4">
        <w:rPr>
          <w:rFonts w:ascii="Times New Roman" w:hAnsi="Times New Roman" w:cs="Times New Roman"/>
        </w:rPr>
        <w:t>Despite the perceived</w:t>
      </w:r>
      <w:r w:rsidR="00C70422" w:rsidRPr="00E555E4">
        <w:rPr>
          <w:rFonts w:ascii="Times New Roman" w:hAnsi="Times New Roman" w:cs="Times New Roman"/>
        </w:rPr>
        <w:t xml:space="preserve"> benefits, contract farming also involves risks and may have adverse effects such as: </w:t>
      </w:r>
    </w:p>
    <w:p w14:paraId="4CE349F6" w14:textId="77777777" w:rsidR="00C70422" w:rsidRPr="00E555E4" w:rsidRDefault="00C70422" w:rsidP="00C70422">
      <w:pPr>
        <w:pStyle w:val="ListParagraph"/>
        <w:numPr>
          <w:ilvl w:val="0"/>
          <w:numId w:val="13"/>
        </w:numPr>
        <w:autoSpaceDE w:val="0"/>
        <w:autoSpaceDN w:val="0"/>
        <w:adjustRightInd w:val="0"/>
        <w:jc w:val="both"/>
        <w:rPr>
          <w:rFonts w:ascii="Times New Roman" w:hAnsi="Times New Roman" w:cs="Times New Roman"/>
        </w:rPr>
      </w:pPr>
      <w:r w:rsidRPr="00E555E4">
        <w:rPr>
          <w:rFonts w:ascii="Times New Roman" w:hAnsi="Times New Roman" w:cs="Times New Roman"/>
        </w:rPr>
        <w:t xml:space="preserve">Indebtedness for the producer. </w:t>
      </w:r>
    </w:p>
    <w:p w14:paraId="469937A3" w14:textId="77777777" w:rsidR="00C70422" w:rsidRPr="00E555E4" w:rsidRDefault="00C70422" w:rsidP="00C70422">
      <w:pPr>
        <w:pStyle w:val="ListParagraph"/>
        <w:numPr>
          <w:ilvl w:val="0"/>
          <w:numId w:val="13"/>
        </w:numPr>
        <w:autoSpaceDE w:val="0"/>
        <w:autoSpaceDN w:val="0"/>
        <w:adjustRightInd w:val="0"/>
        <w:jc w:val="both"/>
        <w:rPr>
          <w:rFonts w:ascii="Times New Roman" w:hAnsi="Times New Roman" w:cs="Times New Roman"/>
        </w:rPr>
      </w:pPr>
      <w:r w:rsidRPr="00E555E4">
        <w:rPr>
          <w:rFonts w:ascii="Times New Roman" w:hAnsi="Times New Roman" w:cs="Times New Roman"/>
        </w:rPr>
        <w:t>Contract farming schemes often exclude the poorest farmers</w:t>
      </w:r>
    </w:p>
    <w:p w14:paraId="7EF84246" w14:textId="77777777" w:rsidR="00C70422" w:rsidRPr="00E555E4" w:rsidRDefault="00C70422" w:rsidP="00C70422">
      <w:pPr>
        <w:pStyle w:val="ListParagraph"/>
        <w:numPr>
          <w:ilvl w:val="0"/>
          <w:numId w:val="13"/>
        </w:numPr>
        <w:autoSpaceDE w:val="0"/>
        <w:autoSpaceDN w:val="0"/>
        <w:adjustRightInd w:val="0"/>
        <w:jc w:val="both"/>
        <w:rPr>
          <w:rFonts w:ascii="Times New Roman" w:hAnsi="Times New Roman" w:cs="Times New Roman"/>
        </w:rPr>
      </w:pPr>
      <w:r w:rsidRPr="00E555E4">
        <w:rPr>
          <w:rFonts w:ascii="Times New Roman" w:hAnsi="Times New Roman" w:cs="Times New Roman"/>
        </w:rPr>
        <w:t>Women have less access to contract farming than men resulting in adverse gender effects or gender inequality.</w:t>
      </w:r>
    </w:p>
    <w:p w14:paraId="1513845F" w14:textId="733A691A" w:rsidR="00C70422" w:rsidRPr="00E555E4" w:rsidRDefault="00340D46" w:rsidP="00C70422">
      <w:pPr>
        <w:pStyle w:val="ListParagraph"/>
        <w:numPr>
          <w:ilvl w:val="0"/>
          <w:numId w:val="13"/>
        </w:numPr>
        <w:autoSpaceDE w:val="0"/>
        <w:autoSpaceDN w:val="0"/>
        <w:adjustRightInd w:val="0"/>
        <w:jc w:val="both"/>
        <w:rPr>
          <w:rFonts w:ascii="Times New Roman" w:hAnsi="Times New Roman" w:cs="Times New Roman"/>
        </w:rPr>
      </w:pPr>
      <w:r w:rsidRPr="00E555E4">
        <w:rPr>
          <w:rFonts w:ascii="Times New Roman" w:hAnsi="Times New Roman" w:cs="Times New Roman"/>
        </w:rPr>
        <w:t>U</w:t>
      </w:r>
      <w:r w:rsidR="00C70422" w:rsidRPr="00E555E4">
        <w:rPr>
          <w:rFonts w:ascii="Times New Roman" w:hAnsi="Times New Roman" w:cs="Times New Roman"/>
        </w:rPr>
        <w:t xml:space="preserve">nequal power relations between a contracting company and farmers with the latter providing a form of cheap labour and also bearing the production risks </w:t>
      </w:r>
    </w:p>
    <w:p w14:paraId="28C9FD9D" w14:textId="1F143C99" w:rsidR="00C70422" w:rsidRPr="00E555E4" w:rsidRDefault="00340D46" w:rsidP="00C70422">
      <w:pPr>
        <w:pStyle w:val="ListParagraph"/>
        <w:numPr>
          <w:ilvl w:val="0"/>
          <w:numId w:val="13"/>
        </w:numPr>
        <w:autoSpaceDE w:val="0"/>
        <w:autoSpaceDN w:val="0"/>
        <w:adjustRightInd w:val="0"/>
        <w:jc w:val="both"/>
        <w:rPr>
          <w:rFonts w:ascii="Times New Roman" w:hAnsi="Times New Roman" w:cs="Times New Roman"/>
        </w:rPr>
      </w:pPr>
      <w:r w:rsidRPr="00E555E4">
        <w:rPr>
          <w:rFonts w:ascii="Times New Roman" w:hAnsi="Times New Roman" w:cs="Times New Roman"/>
        </w:rPr>
        <w:t>F</w:t>
      </w:r>
      <w:r w:rsidR="00C70422" w:rsidRPr="00E555E4">
        <w:rPr>
          <w:rFonts w:ascii="Times New Roman" w:hAnsi="Times New Roman" w:cs="Times New Roman"/>
        </w:rPr>
        <w:t xml:space="preserve">armers </w:t>
      </w:r>
      <w:r w:rsidRPr="00E555E4">
        <w:rPr>
          <w:rFonts w:ascii="Times New Roman" w:hAnsi="Times New Roman" w:cs="Times New Roman"/>
        </w:rPr>
        <w:t>can get</w:t>
      </w:r>
      <w:r w:rsidR="00C70422" w:rsidRPr="00E555E4">
        <w:rPr>
          <w:rFonts w:ascii="Times New Roman" w:hAnsi="Times New Roman" w:cs="Times New Roman"/>
        </w:rPr>
        <w:t xml:space="preserve"> trapped in cycles of debt as they try to acquire technology </w:t>
      </w:r>
      <w:r w:rsidRPr="00E555E4">
        <w:rPr>
          <w:rFonts w:ascii="Times New Roman" w:hAnsi="Times New Roman" w:cs="Times New Roman"/>
        </w:rPr>
        <w:t xml:space="preserve">and inputs </w:t>
      </w:r>
      <w:r w:rsidR="00C70422" w:rsidRPr="00E555E4">
        <w:rPr>
          <w:rFonts w:ascii="Times New Roman" w:hAnsi="Times New Roman" w:cs="Times New Roman"/>
        </w:rPr>
        <w:t xml:space="preserve">to meet </w:t>
      </w:r>
      <w:r w:rsidRPr="00E555E4">
        <w:rPr>
          <w:rFonts w:ascii="Times New Roman" w:hAnsi="Times New Roman" w:cs="Times New Roman"/>
        </w:rPr>
        <w:t xml:space="preserve">stipulated </w:t>
      </w:r>
      <w:r w:rsidR="00C70422" w:rsidRPr="00E555E4">
        <w:rPr>
          <w:rFonts w:ascii="Times New Roman" w:hAnsi="Times New Roman" w:cs="Times New Roman"/>
        </w:rPr>
        <w:t>quality standards.</w:t>
      </w:r>
    </w:p>
    <w:p w14:paraId="6813465A" w14:textId="1687A08A" w:rsidR="00C70422" w:rsidRPr="00E555E4" w:rsidRDefault="008858D5" w:rsidP="00C70422">
      <w:pPr>
        <w:pStyle w:val="ListParagraph"/>
        <w:numPr>
          <w:ilvl w:val="0"/>
          <w:numId w:val="13"/>
        </w:numPr>
        <w:autoSpaceDE w:val="0"/>
        <w:autoSpaceDN w:val="0"/>
        <w:adjustRightInd w:val="0"/>
        <w:jc w:val="both"/>
        <w:rPr>
          <w:rFonts w:ascii="Times New Roman" w:hAnsi="Times New Roman" w:cs="Times New Roman"/>
        </w:rPr>
      </w:pPr>
      <w:r w:rsidRPr="00E555E4">
        <w:rPr>
          <w:rFonts w:ascii="Times New Roman" w:hAnsi="Times New Roman" w:cs="Times New Roman"/>
          <w:noProof/>
        </w:rPr>
        <w:lastRenderedPageBreak/>
        <mc:AlternateContent>
          <mc:Choice Requires="wpg">
            <w:drawing>
              <wp:anchor distT="45720" distB="45720" distL="182880" distR="182880" simplePos="0" relativeHeight="251712512" behindDoc="0" locked="0" layoutInCell="1" allowOverlap="1" wp14:anchorId="59786720" wp14:editId="2D9B79F7">
                <wp:simplePos x="0" y="0"/>
                <wp:positionH relativeFrom="margin">
                  <wp:posOffset>0</wp:posOffset>
                </wp:positionH>
                <wp:positionV relativeFrom="margin">
                  <wp:posOffset>22860</wp:posOffset>
                </wp:positionV>
                <wp:extent cx="2771775" cy="9342120"/>
                <wp:effectExtent l="0" t="0" r="28575" b="11430"/>
                <wp:wrapSquare wrapText="bothSides"/>
                <wp:docPr id="198" name="Group 198"/>
                <wp:cNvGraphicFramePr/>
                <a:graphic xmlns:a="http://schemas.openxmlformats.org/drawingml/2006/main">
                  <a:graphicData uri="http://schemas.microsoft.com/office/word/2010/wordprocessingGroup">
                    <wpg:wgp>
                      <wpg:cNvGrpSpPr/>
                      <wpg:grpSpPr>
                        <a:xfrm>
                          <a:off x="0" y="0"/>
                          <a:ext cx="2771775" cy="9342120"/>
                          <a:chOff x="0" y="0"/>
                          <a:chExt cx="3567448" cy="1345923"/>
                        </a:xfrm>
                      </wpg:grpSpPr>
                      <wps:wsp>
                        <wps:cNvPr id="199" name="Rectangle 199"/>
                        <wps:cNvSpPr/>
                        <wps:spPr>
                          <a:xfrm>
                            <a:off x="0" y="0"/>
                            <a:ext cx="3567448" cy="8563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E430D" w14:textId="62194AB6" w:rsidR="00A038FA" w:rsidRPr="00856CC2" w:rsidRDefault="00A038FA">
                              <w:pPr>
                                <w:jc w:val="center"/>
                                <w:rPr>
                                  <w:rFonts w:ascii="Times New Roman" w:eastAsiaTheme="majorEastAsia" w:hAnsi="Times New Roman" w:cs="Times New Roman"/>
                                  <w:color w:val="FFFFFF" w:themeColor="background1"/>
                                  <w:sz w:val="40"/>
                                  <w:szCs w:val="44"/>
                                </w:rPr>
                              </w:pPr>
                              <w:r w:rsidRPr="00856CC2">
                                <w:rPr>
                                  <w:rFonts w:ascii="Times New Roman" w:eastAsiaTheme="majorEastAsia" w:hAnsi="Times New Roman" w:cs="Times New Roman"/>
                                  <w:color w:val="FFFFFF" w:themeColor="background1"/>
                                  <w:sz w:val="40"/>
                                  <w:szCs w:val="44"/>
                                </w:rPr>
                                <w:t>Recommendations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87394"/>
                            <a:ext cx="3567448" cy="1258529"/>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A8FB784" w14:textId="3A0EC99F" w:rsidR="00A038FA" w:rsidRPr="008858D5" w:rsidRDefault="00A038FA" w:rsidP="00081D98">
                              <w:pPr>
                                <w:jc w:val="both"/>
                                <w:rPr>
                                  <w:rFonts w:ascii="Times New Roman" w:hAnsi="Times New Roman" w:cs="Times New Roman"/>
                                  <w:sz w:val="21"/>
                                  <w:szCs w:val="21"/>
                                </w:rPr>
                              </w:pPr>
                              <w:r w:rsidRPr="008858D5">
                                <w:rPr>
                                  <w:rFonts w:ascii="Times New Roman" w:hAnsi="Times New Roman" w:cs="Times New Roman"/>
                                  <w:sz w:val="21"/>
                                  <w:szCs w:val="21"/>
                                </w:rPr>
                                <w:t>The following inventory of CF  good practices adapted from SNV (2009) need to be adhered to:</w:t>
                              </w:r>
                            </w:p>
                            <w:p w14:paraId="26803E5D" w14:textId="46B9AE47"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Responsibilities</w:t>
                              </w:r>
                              <w:r w:rsidRPr="008858D5">
                                <w:rPr>
                                  <w:rFonts w:ascii="Times New Roman" w:hAnsi="Times New Roman" w:cs="Times New Roman"/>
                                  <w:sz w:val="21"/>
                                  <w:szCs w:val="21"/>
                                </w:rPr>
                                <w:t xml:space="preserve"> and obligations of each party should be clearly outlined in contracts, including timeframes where applicable</w:t>
                              </w:r>
                            </w:p>
                            <w:p w14:paraId="20E52F7B" w14:textId="5C5FA312"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Enforcement</w:t>
                              </w:r>
                              <w:r w:rsidRPr="008858D5">
                                <w:rPr>
                                  <w:rFonts w:ascii="Times New Roman" w:hAnsi="Times New Roman" w:cs="Times New Roman"/>
                                  <w:sz w:val="21"/>
                                  <w:szCs w:val="21"/>
                                </w:rPr>
                                <w:t>:</w:t>
                              </w:r>
                              <w:r w:rsidRPr="008858D5">
                                <w:rPr>
                                  <w:rFonts w:ascii="Times New Roman" w:hAnsi="Times New Roman" w:cs="Times New Roman"/>
                                  <w:sz w:val="21"/>
                                  <w:szCs w:val="21"/>
                                </w:rPr>
                                <w:tab/>
                                <w:t>The manner in which the contract agreement will be enforced should be clarified</w:t>
                              </w:r>
                            </w:p>
                            <w:p w14:paraId="135B5648" w14:textId="5BFFDC1A"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Arbitration</w:t>
                              </w:r>
                              <w:r w:rsidRPr="008858D5">
                                <w:rPr>
                                  <w:rFonts w:ascii="Times New Roman" w:hAnsi="Times New Roman" w:cs="Times New Roman"/>
                                  <w:sz w:val="21"/>
                                  <w:szCs w:val="21"/>
                                </w:rPr>
                                <w:t>:</w:t>
                              </w:r>
                              <w:r w:rsidRPr="008858D5">
                                <w:rPr>
                                  <w:rFonts w:ascii="Times New Roman" w:hAnsi="Times New Roman" w:cs="Times New Roman"/>
                                  <w:sz w:val="21"/>
                                  <w:szCs w:val="21"/>
                                </w:rPr>
                                <w:tab/>
                                <w:t>Remedial measures to be taken in the event of contract breach by one or both parties need to be clearly stated</w:t>
                              </w:r>
                            </w:p>
                            <w:p w14:paraId="3209BE68" w14:textId="01ABC73D"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Legal Requirements</w:t>
                              </w:r>
                              <w:r w:rsidRPr="008858D5">
                                <w:rPr>
                                  <w:rFonts w:ascii="Times New Roman" w:hAnsi="Times New Roman" w:cs="Times New Roman"/>
                                  <w:sz w:val="21"/>
                                  <w:szCs w:val="21"/>
                                </w:rPr>
                                <w:t>:</w:t>
                              </w:r>
                              <w:r w:rsidRPr="008858D5">
                                <w:rPr>
                                  <w:rFonts w:ascii="Times New Roman" w:hAnsi="Times New Roman" w:cs="Times New Roman"/>
                                  <w:sz w:val="21"/>
                                  <w:szCs w:val="21"/>
                                </w:rPr>
                                <w:tab/>
                                <w:t xml:space="preserve">The country’s minimum legal requirements should be met </w:t>
                              </w:r>
                            </w:p>
                            <w:p w14:paraId="3ADA62BD" w14:textId="48223769"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Contract Format</w:t>
                              </w:r>
                              <w:r w:rsidRPr="008858D5">
                                <w:rPr>
                                  <w:rFonts w:ascii="Times New Roman" w:hAnsi="Times New Roman" w:cs="Times New Roman"/>
                                  <w:sz w:val="21"/>
                                  <w:szCs w:val="21"/>
                                </w:rPr>
                                <w:t>:</w:t>
                              </w:r>
                              <w:r w:rsidRPr="008858D5">
                                <w:rPr>
                                  <w:rFonts w:ascii="Times New Roman" w:hAnsi="Times New Roman" w:cs="Times New Roman"/>
                                  <w:sz w:val="21"/>
                                  <w:szCs w:val="21"/>
                                </w:rPr>
                                <w:tab/>
                                <w:t>Contracts should be designed in the most simplest of formats and language and terms easy to understand by both parties</w:t>
                              </w:r>
                            </w:p>
                            <w:p w14:paraId="670AC706" w14:textId="1445357D"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Contract Duration</w:t>
                              </w:r>
                              <w:r w:rsidRPr="008858D5">
                                <w:rPr>
                                  <w:rFonts w:ascii="Times New Roman" w:hAnsi="Times New Roman" w:cs="Times New Roman"/>
                                  <w:sz w:val="21"/>
                                  <w:szCs w:val="21"/>
                                </w:rPr>
                                <w:t>:</w:t>
                              </w:r>
                              <w:r w:rsidRPr="008858D5">
                                <w:rPr>
                                  <w:rFonts w:ascii="Times New Roman" w:hAnsi="Times New Roman" w:cs="Times New Roman"/>
                                  <w:sz w:val="21"/>
                                  <w:szCs w:val="21"/>
                                </w:rPr>
                                <w:tab/>
                                <w:t>Period of engagement in CF should be clearly stated in the contract e.g. short (one season), medium (2-4 seasons) or long term (five or more seasons).</w:t>
                              </w:r>
                            </w:p>
                            <w:p w14:paraId="23820D45" w14:textId="3D223EDD"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Production Volumes</w:t>
                              </w:r>
                              <w:r w:rsidRPr="008858D5">
                                <w:rPr>
                                  <w:rFonts w:ascii="Times New Roman" w:hAnsi="Times New Roman" w:cs="Times New Roman"/>
                                  <w:sz w:val="21"/>
                                  <w:szCs w:val="21"/>
                                </w:rPr>
                                <w:t>:</w:t>
                              </w:r>
                              <w:r w:rsidRPr="008858D5">
                                <w:rPr>
                                  <w:rFonts w:ascii="Times New Roman" w:hAnsi="Times New Roman" w:cs="Times New Roman"/>
                                  <w:sz w:val="21"/>
                                  <w:szCs w:val="21"/>
                                </w:rPr>
                                <w:tab/>
                                <w:t>Minimum volume of product expected from the producer and/or maximum quantity to be bought by contractor should be stated.</w:t>
                              </w:r>
                            </w:p>
                            <w:p w14:paraId="4F43CC9C" w14:textId="65D27A00"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Quality Standards</w:t>
                              </w:r>
                              <w:r w:rsidRPr="008858D5">
                                <w:rPr>
                                  <w:rFonts w:ascii="Times New Roman" w:hAnsi="Times New Roman" w:cs="Times New Roman"/>
                                  <w:sz w:val="21"/>
                                  <w:szCs w:val="21"/>
                                </w:rPr>
                                <w:t>:</w:t>
                              </w:r>
                              <w:r w:rsidRPr="008858D5">
                                <w:rPr>
                                  <w:rFonts w:ascii="Times New Roman" w:hAnsi="Times New Roman" w:cs="Times New Roman"/>
                                  <w:sz w:val="21"/>
                                  <w:szCs w:val="21"/>
                                </w:rPr>
                                <w:tab/>
                                <w:t>Expected quality should be stated and number of grades kept to a minimum</w:t>
                              </w:r>
                            </w:p>
                            <w:p w14:paraId="770D4D84" w14:textId="24C565EE"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Production Practices</w:t>
                              </w:r>
                              <w:r w:rsidRPr="008858D5">
                                <w:rPr>
                                  <w:rFonts w:ascii="Times New Roman" w:hAnsi="Times New Roman" w:cs="Times New Roman"/>
                                  <w:sz w:val="21"/>
                                  <w:szCs w:val="21"/>
                                </w:rPr>
                                <w:t>:</w:t>
                              </w:r>
                              <w:r w:rsidRPr="008858D5">
                                <w:rPr>
                                  <w:rFonts w:ascii="Times New Roman" w:hAnsi="Times New Roman" w:cs="Times New Roman"/>
                                  <w:sz w:val="21"/>
                                  <w:szCs w:val="21"/>
                                </w:rPr>
                                <w:tab/>
                                <w:t>Unauthorized production practices and inputs usage should be discouraged</w:t>
                              </w:r>
                            </w:p>
                            <w:p w14:paraId="5463C0C8" w14:textId="43E42B42"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Inputs Support</w:t>
                              </w:r>
                              <w:r w:rsidRPr="008858D5">
                                <w:rPr>
                                  <w:rFonts w:ascii="Times New Roman" w:hAnsi="Times New Roman" w:cs="Times New Roman"/>
                                  <w:sz w:val="21"/>
                                  <w:szCs w:val="21"/>
                                </w:rPr>
                                <w:t>:</w:t>
                              </w:r>
                              <w:r w:rsidRPr="008858D5">
                                <w:rPr>
                                  <w:rFonts w:ascii="Times New Roman" w:hAnsi="Times New Roman" w:cs="Times New Roman"/>
                                  <w:sz w:val="21"/>
                                  <w:szCs w:val="21"/>
                                </w:rPr>
                                <w:tab/>
                                <w:t>Agreed input quantities should be supplied within agreed timeframes</w:t>
                              </w:r>
                            </w:p>
                            <w:p w14:paraId="11E78E01" w14:textId="235C6DFA"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Technical Support</w:t>
                              </w:r>
                              <w:r w:rsidRPr="008858D5">
                                <w:rPr>
                                  <w:rFonts w:ascii="Times New Roman" w:hAnsi="Times New Roman" w:cs="Times New Roman"/>
                                  <w:sz w:val="21"/>
                                  <w:szCs w:val="21"/>
                                </w:rPr>
                                <w:t>:</w:t>
                              </w:r>
                              <w:r w:rsidRPr="008858D5">
                                <w:rPr>
                                  <w:rFonts w:ascii="Times New Roman" w:hAnsi="Times New Roman" w:cs="Times New Roman"/>
                                  <w:sz w:val="21"/>
                                  <w:szCs w:val="21"/>
                                </w:rPr>
                                <w:tab/>
                                <w:t>The contract should specify all technical support to be provided by the contractor</w:t>
                              </w:r>
                            </w:p>
                            <w:p w14:paraId="7B3F6B91" w14:textId="2BF3D1FC"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Insurance</w:t>
                              </w:r>
                              <w:r w:rsidRPr="008858D5">
                                <w:rPr>
                                  <w:rFonts w:ascii="Times New Roman" w:hAnsi="Times New Roman" w:cs="Times New Roman"/>
                                  <w:sz w:val="21"/>
                                  <w:szCs w:val="21"/>
                                </w:rPr>
                                <w:t>:</w:t>
                              </w:r>
                              <w:r w:rsidRPr="008858D5">
                                <w:rPr>
                                  <w:rFonts w:ascii="Times New Roman" w:hAnsi="Times New Roman" w:cs="Times New Roman"/>
                                  <w:sz w:val="21"/>
                                  <w:szCs w:val="21"/>
                                </w:rPr>
                                <w:tab/>
                                <w:t>The obligation of providing crop insurance should be apportioned clearly</w:t>
                              </w:r>
                            </w:p>
                            <w:p w14:paraId="4B0E8426" w14:textId="43CB72EF"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Pricing</w:t>
                              </w:r>
                              <w:r w:rsidRPr="008858D5">
                                <w:rPr>
                                  <w:rFonts w:ascii="Times New Roman" w:hAnsi="Times New Roman" w:cs="Times New Roman"/>
                                  <w:sz w:val="21"/>
                                  <w:szCs w:val="21"/>
                                </w:rPr>
                                <w:t>:</w:t>
                              </w:r>
                              <w:r w:rsidRPr="008858D5">
                                <w:rPr>
                                  <w:rFonts w:ascii="Times New Roman" w:hAnsi="Times New Roman" w:cs="Times New Roman"/>
                                  <w:sz w:val="21"/>
                                  <w:szCs w:val="21"/>
                                </w:rPr>
                                <w:tab/>
                                <w:t>Producers should be informed of the pricing structure and prices should be related to grade specifications. Payment timeframes and methods of payment should be clearly stated and provision for farmers to verify weights and grades should be made.</w:t>
                              </w:r>
                            </w:p>
                            <w:p w14:paraId="06F083FE" w14:textId="6F05121D"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Crop Delivery Arrangements</w:t>
                              </w:r>
                              <w:r w:rsidRPr="008858D5">
                                <w:rPr>
                                  <w:rFonts w:ascii="Times New Roman" w:hAnsi="Times New Roman" w:cs="Times New Roman"/>
                                  <w:sz w:val="21"/>
                                  <w:szCs w:val="21"/>
                                </w:rPr>
                                <w:t>:</w:t>
                              </w:r>
                              <w:r w:rsidRPr="008858D5">
                                <w:rPr>
                                  <w:rFonts w:ascii="Times New Roman" w:hAnsi="Times New Roman" w:cs="Times New Roman"/>
                                  <w:sz w:val="21"/>
                                  <w:szCs w:val="21"/>
                                </w:rPr>
                                <w:tab/>
                                <w:t>Details of transportation arrangements and marketing stations should be provided</w:t>
                              </w:r>
                            </w:p>
                            <w:p w14:paraId="75411C1F" w14:textId="71FBF06F" w:rsidR="00A038FA" w:rsidRPr="00081D98" w:rsidRDefault="00A038FA" w:rsidP="00081D98">
                              <w:pPr>
                                <w:pStyle w:val="ListParagraph"/>
                                <w:numPr>
                                  <w:ilvl w:val="0"/>
                                  <w:numId w:val="12"/>
                                </w:numPr>
                                <w:jc w:val="both"/>
                                <w:rPr>
                                  <w:rFonts w:ascii="Times New Roman" w:hAnsi="Times New Roman" w:cs="Times New Roman"/>
                                  <w:caps/>
                                  <w:sz w:val="20"/>
                                  <w:szCs w:val="20"/>
                                </w:rPr>
                              </w:pPr>
                              <w:r w:rsidRPr="008858D5">
                                <w:rPr>
                                  <w:rFonts w:ascii="Times New Roman" w:hAnsi="Times New Roman" w:cs="Times New Roman"/>
                                  <w:b/>
                                  <w:sz w:val="21"/>
                                  <w:szCs w:val="21"/>
                                </w:rPr>
                                <w:t>Contract Signing</w:t>
                              </w:r>
                              <w:r w:rsidRPr="008858D5">
                                <w:rPr>
                                  <w:rFonts w:ascii="Times New Roman" w:hAnsi="Times New Roman" w:cs="Times New Roman"/>
                                  <w:sz w:val="21"/>
                                  <w:szCs w:val="21"/>
                                </w:rPr>
                                <w:t>:</w:t>
                              </w:r>
                              <w:r w:rsidRPr="008858D5">
                                <w:rPr>
                                  <w:rFonts w:ascii="Times New Roman" w:hAnsi="Times New Roman" w:cs="Times New Roman"/>
                                  <w:sz w:val="21"/>
                                  <w:szCs w:val="21"/>
                                </w:rPr>
                                <w:tab/>
                                <w:t>The producers should be consulted in drafting the contract or given adequate time to review and understand it before signing. After signing, both parties should retain a copy of the signed contract</w:t>
                              </w:r>
                              <w:r w:rsidRPr="00081D98">
                                <w:rPr>
                                  <w:rFonts w:ascii="Times New Roman" w:hAnsi="Times New Roman" w:cs="Times New Roman"/>
                                  <w:sz w:val="20"/>
                                  <w:szCs w:val="20"/>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786720" id="Group 198" o:spid="_x0000_s1030" style="position:absolute;left:0;text-align:left;margin-left:0;margin-top:1.8pt;width:218.25pt;height:735.6pt;z-index:251712512;mso-wrap-distance-left:14.4pt;mso-wrap-distance-top:3.6pt;mso-wrap-distance-right:14.4pt;mso-wrap-distance-bottom:3.6pt;mso-position-horizontal-relative:margin;mso-position-vertical-relative:margin;mso-width-relative:margin;mso-height-relative:margin" coordsize="35674,1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">
                <v:rect id="Rectangle 199" o:spid="_x0000_s1031" style="position:absolute;width:3567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" fillcolor="#5b9bd5 [3204]" strokecolor="#5b9bd5 [3204]" strokeweight="1pt">
                  <v:textbox>
                    <w:txbxContent>
                      <w:p w14:paraId="2C3E430D" w14:textId="62194AB6" w:rsidR="00A038FA" w:rsidRPr="00856CC2" w:rsidRDefault="00A038FA">
                        <w:pPr>
                          <w:jc w:val="center"/>
                          <w:rPr>
                            <w:rFonts w:ascii="Times New Roman" w:eastAsiaTheme="majorEastAsia" w:hAnsi="Times New Roman" w:cs="Times New Roman"/>
                            <w:color w:val="FFFFFF" w:themeColor="background1"/>
                            <w:sz w:val="40"/>
                            <w:szCs w:val="44"/>
                          </w:rPr>
                        </w:pPr>
                        <w:r w:rsidRPr="00856CC2">
                          <w:rPr>
                            <w:rFonts w:ascii="Times New Roman" w:eastAsiaTheme="majorEastAsia" w:hAnsi="Times New Roman" w:cs="Times New Roman"/>
                            <w:color w:val="FFFFFF" w:themeColor="background1"/>
                            <w:sz w:val="40"/>
                            <w:szCs w:val="44"/>
                          </w:rPr>
                          <w:t>Recommendations</w:t>
                        </w:r>
                      </w:p>
                    </w:txbxContent>
                  </v:textbox>
                </v:rect>
                <v:shape id="Text Box 200" o:spid="_x0000_s1032" type="#_x0000_t202" style="position:absolute;top:873;width:35674;height:1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" filled="f" strokecolor="#5b9bd5 [3204]" strokeweight=".5pt">
                  <v:textbox inset=",7.2pt,,0">
                    <w:txbxContent>
                      <w:p w14:paraId="6A8FB784" w14:textId="3A0EC99F" w:rsidR="00A038FA" w:rsidRPr="008858D5" w:rsidRDefault="00A038FA" w:rsidP="00081D98">
                        <w:pPr>
                          <w:jc w:val="both"/>
                          <w:rPr>
                            <w:rFonts w:ascii="Times New Roman" w:hAnsi="Times New Roman" w:cs="Times New Roman"/>
                            <w:sz w:val="21"/>
                            <w:szCs w:val="21"/>
                          </w:rPr>
                        </w:pPr>
                        <w:r w:rsidRPr="008858D5">
                          <w:rPr>
                            <w:rFonts w:ascii="Times New Roman" w:hAnsi="Times New Roman" w:cs="Times New Roman"/>
                            <w:sz w:val="21"/>
                            <w:szCs w:val="21"/>
                          </w:rPr>
                          <w:t>The following inventory of CF  good practices adapted from SNV (2009) need to be adhered to:</w:t>
                        </w:r>
                      </w:p>
                      <w:p w14:paraId="26803E5D" w14:textId="46B9AE47"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Responsibilities</w:t>
                        </w:r>
                        <w:r w:rsidRPr="008858D5">
                          <w:rPr>
                            <w:rFonts w:ascii="Times New Roman" w:hAnsi="Times New Roman" w:cs="Times New Roman"/>
                            <w:sz w:val="21"/>
                            <w:szCs w:val="21"/>
                          </w:rPr>
                          <w:t xml:space="preserve"> and obligations of each party should be clearly outlined in contracts, including timeframes where applicable</w:t>
                        </w:r>
                      </w:p>
                      <w:p w14:paraId="20E52F7B" w14:textId="5C5FA312"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Enforcement</w:t>
                        </w:r>
                        <w:r w:rsidRPr="008858D5">
                          <w:rPr>
                            <w:rFonts w:ascii="Times New Roman" w:hAnsi="Times New Roman" w:cs="Times New Roman"/>
                            <w:sz w:val="21"/>
                            <w:szCs w:val="21"/>
                          </w:rPr>
                          <w:t>:</w:t>
                        </w:r>
                        <w:r w:rsidRPr="008858D5">
                          <w:rPr>
                            <w:rFonts w:ascii="Times New Roman" w:hAnsi="Times New Roman" w:cs="Times New Roman"/>
                            <w:sz w:val="21"/>
                            <w:szCs w:val="21"/>
                          </w:rPr>
                          <w:tab/>
                          <w:t>The manner in which the contract agreement will be enforced should be clarified</w:t>
                        </w:r>
                      </w:p>
                      <w:p w14:paraId="135B5648" w14:textId="5BFFDC1A"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Arbitration</w:t>
                        </w:r>
                        <w:r w:rsidRPr="008858D5">
                          <w:rPr>
                            <w:rFonts w:ascii="Times New Roman" w:hAnsi="Times New Roman" w:cs="Times New Roman"/>
                            <w:sz w:val="21"/>
                            <w:szCs w:val="21"/>
                          </w:rPr>
                          <w:t>:</w:t>
                        </w:r>
                        <w:r w:rsidRPr="008858D5">
                          <w:rPr>
                            <w:rFonts w:ascii="Times New Roman" w:hAnsi="Times New Roman" w:cs="Times New Roman"/>
                            <w:sz w:val="21"/>
                            <w:szCs w:val="21"/>
                          </w:rPr>
                          <w:tab/>
                          <w:t>Remedial measures to be taken in the event of contract breach by one or both parties need to be clearly stated</w:t>
                        </w:r>
                      </w:p>
                      <w:p w14:paraId="3209BE68" w14:textId="01ABC73D"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Legal Requirements</w:t>
                        </w:r>
                        <w:r w:rsidRPr="008858D5">
                          <w:rPr>
                            <w:rFonts w:ascii="Times New Roman" w:hAnsi="Times New Roman" w:cs="Times New Roman"/>
                            <w:sz w:val="21"/>
                            <w:szCs w:val="21"/>
                          </w:rPr>
                          <w:t>:</w:t>
                        </w:r>
                        <w:r w:rsidRPr="008858D5">
                          <w:rPr>
                            <w:rFonts w:ascii="Times New Roman" w:hAnsi="Times New Roman" w:cs="Times New Roman"/>
                            <w:sz w:val="21"/>
                            <w:szCs w:val="21"/>
                          </w:rPr>
                          <w:tab/>
                          <w:t xml:space="preserve">The country’s minimum legal requirements should be met </w:t>
                        </w:r>
                      </w:p>
                      <w:p w14:paraId="3ADA62BD" w14:textId="48223769"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Contract Format</w:t>
                        </w:r>
                        <w:r w:rsidRPr="008858D5">
                          <w:rPr>
                            <w:rFonts w:ascii="Times New Roman" w:hAnsi="Times New Roman" w:cs="Times New Roman"/>
                            <w:sz w:val="21"/>
                            <w:szCs w:val="21"/>
                          </w:rPr>
                          <w:t>:</w:t>
                        </w:r>
                        <w:r w:rsidRPr="008858D5">
                          <w:rPr>
                            <w:rFonts w:ascii="Times New Roman" w:hAnsi="Times New Roman" w:cs="Times New Roman"/>
                            <w:sz w:val="21"/>
                            <w:szCs w:val="21"/>
                          </w:rPr>
                          <w:tab/>
                          <w:t>Contracts should be designed in the most simplest of formats and language and terms easy to understand by both parties</w:t>
                        </w:r>
                      </w:p>
                      <w:p w14:paraId="670AC706" w14:textId="1445357D"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Contract Duration</w:t>
                        </w:r>
                        <w:r w:rsidRPr="008858D5">
                          <w:rPr>
                            <w:rFonts w:ascii="Times New Roman" w:hAnsi="Times New Roman" w:cs="Times New Roman"/>
                            <w:sz w:val="21"/>
                            <w:szCs w:val="21"/>
                          </w:rPr>
                          <w:t>:</w:t>
                        </w:r>
                        <w:r w:rsidRPr="008858D5">
                          <w:rPr>
                            <w:rFonts w:ascii="Times New Roman" w:hAnsi="Times New Roman" w:cs="Times New Roman"/>
                            <w:sz w:val="21"/>
                            <w:szCs w:val="21"/>
                          </w:rPr>
                          <w:tab/>
                          <w:t>Period of engagement in CF should be clearly stated in the contract e.g. short (one season), medium (2-4 seasons) or long term (five or more seasons).</w:t>
                        </w:r>
                      </w:p>
                      <w:p w14:paraId="23820D45" w14:textId="3D223EDD"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Production Volumes</w:t>
                        </w:r>
                        <w:r w:rsidRPr="008858D5">
                          <w:rPr>
                            <w:rFonts w:ascii="Times New Roman" w:hAnsi="Times New Roman" w:cs="Times New Roman"/>
                            <w:sz w:val="21"/>
                            <w:szCs w:val="21"/>
                          </w:rPr>
                          <w:t>:</w:t>
                        </w:r>
                        <w:r w:rsidRPr="008858D5">
                          <w:rPr>
                            <w:rFonts w:ascii="Times New Roman" w:hAnsi="Times New Roman" w:cs="Times New Roman"/>
                            <w:sz w:val="21"/>
                            <w:szCs w:val="21"/>
                          </w:rPr>
                          <w:tab/>
                          <w:t>Minimum volume of product expected from the producer and/or maximum quantity to be bought by contractor should be stated.</w:t>
                        </w:r>
                      </w:p>
                      <w:p w14:paraId="4F43CC9C" w14:textId="65D27A00"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Quality Standards</w:t>
                        </w:r>
                        <w:r w:rsidRPr="008858D5">
                          <w:rPr>
                            <w:rFonts w:ascii="Times New Roman" w:hAnsi="Times New Roman" w:cs="Times New Roman"/>
                            <w:sz w:val="21"/>
                            <w:szCs w:val="21"/>
                          </w:rPr>
                          <w:t>:</w:t>
                        </w:r>
                        <w:r w:rsidRPr="008858D5">
                          <w:rPr>
                            <w:rFonts w:ascii="Times New Roman" w:hAnsi="Times New Roman" w:cs="Times New Roman"/>
                            <w:sz w:val="21"/>
                            <w:szCs w:val="21"/>
                          </w:rPr>
                          <w:tab/>
                          <w:t>Expected quality should be stated and number of grades kept to a minimum</w:t>
                        </w:r>
                      </w:p>
                      <w:p w14:paraId="770D4D84" w14:textId="24C565EE"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Production Practices</w:t>
                        </w:r>
                        <w:r w:rsidRPr="008858D5">
                          <w:rPr>
                            <w:rFonts w:ascii="Times New Roman" w:hAnsi="Times New Roman" w:cs="Times New Roman"/>
                            <w:sz w:val="21"/>
                            <w:szCs w:val="21"/>
                          </w:rPr>
                          <w:t>:</w:t>
                        </w:r>
                        <w:r w:rsidRPr="008858D5">
                          <w:rPr>
                            <w:rFonts w:ascii="Times New Roman" w:hAnsi="Times New Roman" w:cs="Times New Roman"/>
                            <w:sz w:val="21"/>
                            <w:szCs w:val="21"/>
                          </w:rPr>
                          <w:tab/>
                          <w:t>Unauthorized production practices and inputs usage should be discouraged</w:t>
                        </w:r>
                      </w:p>
                      <w:p w14:paraId="5463C0C8" w14:textId="43E42B42"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Inputs Support</w:t>
                        </w:r>
                        <w:r w:rsidRPr="008858D5">
                          <w:rPr>
                            <w:rFonts w:ascii="Times New Roman" w:hAnsi="Times New Roman" w:cs="Times New Roman"/>
                            <w:sz w:val="21"/>
                            <w:szCs w:val="21"/>
                          </w:rPr>
                          <w:t>:</w:t>
                        </w:r>
                        <w:r w:rsidRPr="008858D5">
                          <w:rPr>
                            <w:rFonts w:ascii="Times New Roman" w:hAnsi="Times New Roman" w:cs="Times New Roman"/>
                            <w:sz w:val="21"/>
                            <w:szCs w:val="21"/>
                          </w:rPr>
                          <w:tab/>
                          <w:t>Agreed input quantities should be supplied within agreed timeframes</w:t>
                        </w:r>
                      </w:p>
                      <w:p w14:paraId="11E78E01" w14:textId="235C6DFA"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Technical Support</w:t>
                        </w:r>
                        <w:r w:rsidRPr="008858D5">
                          <w:rPr>
                            <w:rFonts w:ascii="Times New Roman" w:hAnsi="Times New Roman" w:cs="Times New Roman"/>
                            <w:sz w:val="21"/>
                            <w:szCs w:val="21"/>
                          </w:rPr>
                          <w:t>:</w:t>
                        </w:r>
                        <w:r w:rsidRPr="008858D5">
                          <w:rPr>
                            <w:rFonts w:ascii="Times New Roman" w:hAnsi="Times New Roman" w:cs="Times New Roman"/>
                            <w:sz w:val="21"/>
                            <w:szCs w:val="21"/>
                          </w:rPr>
                          <w:tab/>
                          <w:t>The contract should specify all technical support to be provided by the contractor</w:t>
                        </w:r>
                      </w:p>
                      <w:p w14:paraId="7B3F6B91" w14:textId="2BF3D1FC"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Insurance</w:t>
                        </w:r>
                        <w:r w:rsidRPr="008858D5">
                          <w:rPr>
                            <w:rFonts w:ascii="Times New Roman" w:hAnsi="Times New Roman" w:cs="Times New Roman"/>
                            <w:sz w:val="21"/>
                            <w:szCs w:val="21"/>
                          </w:rPr>
                          <w:t>:</w:t>
                        </w:r>
                        <w:r w:rsidRPr="008858D5">
                          <w:rPr>
                            <w:rFonts w:ascii="Times New Roman" w:hAnsi="Times New Roman" w:cs="Times New Roman"/>
                            <w:sz w:val="21"/>
                            <w:szCs w:val="21"/>
                          </w:rPr>
                          <w:tab/>
                          <w:t>The obligation of providing crop insurance should be apportioned clearly</w:t>
                        </w:r>
                      </w:p>
                      <w:p w14:paraId="4B0E8426" w14:textId="43CB72EF"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Pricing</w:t>
                        </w:r>
                        <w:r w:rsidRPr="008858D5">
                          <w:rPr>
                            <w:rFonts w:ascii="Times New Roman" w:hAnsi="Times New Roman" w:cs="Times New Roman"/>
                            <w:sz w:val="21"/>
                            <w:szCs w:val="21"/>
                          </w:rPr>
                          <w:t>:</w:t>
                        </w:r>
                        <w:r w:rsidRPr="008858D5">
                          <w:rPr>
                            <w:rFonts w:ascii="Times New Roman" w:hAnsi="Times New Roman" w:cs="Times New Roman"/>
                            <w:sz w:val="21"/>
                            <w:szCs w:val="21"/>
                          </w:rPr>
                          <w:tab/>
                          <w:t>Producers should be informed of the pricing structure and prices should be related to grade specifications. Payment timeframes and methods of payment should be clearly stated and provision for farmers to verify weights and grades should be made.</w:t>
                        </w:r>
                      </w:p>
                      <w:p w14:paraId="06F083FE" w14:textId="6F05121D" w:rsidR="00A038FA" w:rsidRPr="008858D5" w:rsidRDefault="00A038FA" w:rsidP="00081D98">
                        <w:pPr>
                          <w:pStyle w:val="ListParagraph"/>
                          <w:numPr>
                            <w:ilvl w:val="0"/>
                            <w:numId w:val="12"/>
                          </w:numPr>
                          <w:jc w:val="both"/>
                          <w:rPr>
                            <w:rFonts w:ascii="Times New Roman" w:hAnsi="Times New Roman" w:cs="Times New Roman"/>
                            <w:sz w:val="21"/>
                            <w:szCs w:val="21"/>
                          </w:rPr>
                        </w:pPr>
                        <w:r w:rsidRPr="008858D5">
                          <w:rPr>
                            <w:rFonts w:ascii="Times New Roman" w:hAnsi="Times New Roman" w:cs="Times New Roman"/>
                            <w:b/>
                            <w:sz w:val="21"/>
                            <w:szCs w:val="21"/>
                          </w:rPr>
                          <w:t>Crop Delivery Arrangements</w:t>
                        </w:r>
                        <w:r w:rsidRPr="008858D5">
                          <w:rPr>
                            <w:rFonts w:ascii="Times New Roman" w:hAnsi="Times New Roman" w:cs="Times New Roman"/>
                            <w:sz w:val="21"/>
                            <w:szCs w:val="21"/>
                          </w:rPr>
                          <w:t>:</w:t>
                        </w:r>
                        <w:r w:rsidRPr="008858D5">
                          <w:rPr>
                            <w:rFonts w:ascii="Times New Roman" w:hAnsi="Times New Roman" w:cs="Times New Roman"/>
                            <w:sz w:val="21"/>
                            <w:szCs w:val="21"/>
                          </w:rPr>
                          <w:tab/>
                          <w:t>Details of transportation arrangements and marketing stations should be provided</w:t>
                        </w:r>
                      </w:p>
                      <w:p w14:paraId="75411C1F" w14:textId="71FBF06F" w:rsidR="00A038FA" w:rsidRPr="00081D98" w:rsidRDefault="00A038FA" w:rsidP="00081D98">
                        <w:pPr>
                          <w:pStyle w:val="ListParagraph"/>
                          <w:numPr>
                            <w:ilvl w:val="0"/>
                            <w:numId w:val="12"/>
                          </w:numPr>
                          <w:jc w:val="both"/>
                          <w:rPr>
                            <w:rFonts w:ascii="Times New Roman" w:hAnsi="Times New Roman" w:cs="Times New Roman"/>
                            <w:caps/>
                            <w:sz w:val="20"/>
                            <w:szCs w:val="20"/>
                          </w:rPr>
                        </w:pPr>
                        <w:r w:rsidRPr="008858D5">
                          <w:rPr>
                            <w:rFonts w:ascii="Times New Roman" w:hAnsi="Times New Roman" w:cs="Times New Roman"/>
                            <w:b/>
                            <w:sz w:val="21"/>
                            <w:szCs w:val="21"/>
                          </w:rPr>
                          <w:t>Contract Signing</w:t>
                        </w:r>
                        <w:r w:rsidRPr="008858D5">
                          <w:rPr>
                            <w:rFonts w:ascii="Times New Roman" w:hAnsi="Times New Roman" w:cs="Times New Roman"/>
                            <w:sz w:val="21"/>
                            <w:szCs w:val="21"/>
                          </w:rPr>
                          <w:t>:</w:t>
                        </w:r>
                        <w:r w:rsidRPr="008858D5">
                          <w:rPr>
                            <w:rFonts w:ascii="Times New Roman" w:hAnsi="Times New Roman" w:cs="Times New Roman"/>
                            <w:sz w:val="21"/>
                            <w:szCs w:val="21"/>
                          </w:rPr>
                          <w:tab/>
                          <w:t>The producers should be consulted in drafting the contract or given adequate time to review and understand it before signing. After signing, both parties should retain a copy of the signed contract</w:t>
                        </w:r>
                        <w:r w:rsidRPr="00081D98">
                          <w:rPr>
                            <w:rFonts w:ascii="Times New Roman" w:hAnsi="Times New Roman" w:cs="Times New Roman"/>
                            <w:sz w:val="20"/>
                            <w:szCs w:val="20"/>
                          </w:rPr>
                          <w:t>.</w:t>
                        </w:r>
                      </w:p>
                    </w:txbxContent>
                  </v:textbox>
                </v:shape>
                <w10:wrap type="square" anchorx="margin" anchory="margin"/>
              </v:group>
            </w:pict>
          </mc:Fallback>
        </mc:AlternateContent>
      </w:r>
      <w:r w:rsidR="00C70422" w:rsidRPr="00E555E4">
        <w:rPr>
          <w:rFonts w:ascii="Times New Roman" w:hAnsi="Times New Roman" w:cs="Times New Roman"/>
        </w:rPr>
        <w:t>Self-exploitation on the part of the producer arising from working beyond normal working hours.</w:t>
      </w:r>
    </w:p>
    <w:p w14:paraId="467ECE20" w14:textId="77777777" w:rsidR="00C70422" w:rsidRPr="00E555E4" w:rsidRDefault="00C70422" w:rsidP="00C70422">
      <w:pPr>
        <w:pStyle w:val="ListParagraph"/>
        <w:numPr>
          <w:ilvl w:val="0"/>
          <w:numId w:val="13"/>
        </w:numPr>
        <w:autoSpaceDE w:val="0"/>
        <w:autoSpaceDN w:val="0"/>
        <w:adjustRightInd w:val="0"/>
        <w:jc w:val="both"/>
        <w:rPr>
          <w:rFonts w:ascii="Times New Roman" w:hAnsi="Times New Roman" w:cs="Times New Roman"/>
        </w:rPr>
      </w:pPr>
      <w:r w:rsidRPr="00E555E4">
        <w:rPr>
          <w:rFonts w:ascii="Times New Roman" w:hAnsi="Times New Roman" w:cs="Times New Roman"/>
        </w:rPr>
        <w:t>Crop production for export, mono-cropping and heavy reliance on inorganic fertilizers and agro-chemicals associated with CF often pose hazards to health and the environment.</w:t>
      </w:r>
    </w:p>
    <w:p w14:paraId="663BE21E" w14:textId="7F588003" w:rsidR="00C43653" w:rsidRPr="00E555E4" w:rsidRDefault="00C43653" w:rsidP="00965F74">
      <w:pPr>
        <w:rPr>
          <w:rFonts w:ascii="Times New Roman" w:hAnsi="Times New Roman" w:cs="Times New Roman"/>
          <w:b/>
          <w:color w:val="134B90"/>
          <w:lang w:val="en-AU"/>
        </w:rPr>
      </w:pPr>
      <w:r w:rsidRPr="00E555E4">
        <w:rPr>
          <w:rFonts w:ascii="Times New Roman" w:hAnsi="Times New Roman" w:cs="Times New Roman"/>
          <w:b/>
          <w:color w:val="134B90"/>
          <w:lang w:val="en-AU"/>
        </w:rPr>
        <w:t>Policy Implications</w:t>
      </w:r>
    </w:p>
    <w:p w14:paraId="76B50EFF" w14:textId="2AE10B9F" w:rsidR="00C70422" w:rsidRPr="00E555E4" w:rsidRDefault="005417B0" w:rsidP="00C70422">
      <w:pPr>
        <w:jc w:val="both"/>
        <w:rPr>
          <w:rFonts w:ascii="Times New Roman" w:hAnsi="Times New Roman" w:cs="Times New Roman"/>
        </w:rPr>
      </w:pPr>
      <w:r w:rsidRPr="00E555E4">
        <w:rPr>
          <w:rFonts w:ascii="Times New Roman" w:hAnsi="Times New Roman" w:cs="Times New Roman"/>
        </w:rPr>
        <w:t>T</w:t>
      </w:r>
      <w:r w:rsidR="00C70422" w:rsidRPr="00E555E4">
        <w:rPr>
          <w:rFonts w:ascii="Times New Roman" w:hAnsi="Times New Roman" w:cs="Times New Roman"/>
        </w:rPr>
        <w:t xml:space="preserve">he regulatory </w:t>
      </w:r>
      <w:r w:rsidR="003A281E" w:rsidRPr="00E555E4">
        <w:rPr>
          <w:rFonts w:ascii="Times New Roman" w:hAnsi="Times New Roman" w:cs="Times New Roman"/>
        </w:rPr>
        <w:t>and enabling role of the Government</w:t>
      </w:r>
      <w:r w:rsidR="00C70422" w:rsidRPr="00E555E4">
        <w:rPr>
          <w:rFonts w:ascii="Times New Roman" w:hAnsi="Times New Roman" w:cs="Times New Roman"/>
        </w:rPr>
        <w:t xml:space="preserve"> in CF </w:t>
      </w:r>
      <w:r w:rsidR="003A281E" w:rsidRPr="00E555E4">
        <w:rPr>
          <w:rFonts w:ascii="Times New Roman" w:hAnsi="Times New Roman" w:cs="Times New Roman"/>
        </w:rPr>
        <w:t xml:space="preserve">should </w:t>
      </w:r>
      <w:r w:rsidR="00C70422" w:rsidRPr="00E555E4">
        <w:rPr>
          <w:rFonts w:ascii="Times New Roman" w:hAnsi="Times New Roman" w:cs="Times New Roman"/>
        </w:rPr>
        <w:t>include:</w:t>
      </w:r>
    </w:p>
    <w:p w14:paraId="1B0D4161" w14:textId="6F0F156B"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Enactment of appropriate laws and efficient legal system</w:t>
      </w:r>
    </w:p>
    <w:p w14:paraId="6691D9B6" w14:textId="25290ED7"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Arbitration or dispute resolution role</w:t>
      </w:r>
    </w:p>
    <w:p w14:paraId="045A1328" w14:textId="70021513"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Pr</w:t>
      </w:r>
      <w:r w:rsidR="003A281E" w:rsidRPr="00E555E4">
        <w:rPr>
          <w:rFonts w:ascii="Times New Roman" w:hAnsi="Times New Roman" w:cs="Times New Roman"/>
        </w:rPr>
        <w:t>ovision of training in techn</w:t>
      </w:r>
      <w:r w:rsidRPr="00E555E4">
        <w:rPr>
          <w:rFonts w:ascii="Times New Roman" w:hAnsi="Times New Roman" w:cs="Times New Roman"/>
        </w:rPr>
        <w:t>ical and managerial skills</w:t>
      </w:r>
    </w:p>
    <w:p w14:paraId="0E9D9890" w14:textId="42E5ED4D"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 xml:space="preserve">Initiation and facilitation of research activities into the products </w:t>
      </w:r>
      <w:r w:rsidR="003A281E" w:rsidRPr="00E555E4">
        <w:rPr>
          <w:rFonts w:ascii="Times New Roman" w:hAnsi="Times New Roman" w:cs="Times New Roman"/>
        </w:rPr>
        <w:t xml:space="preserve">being produced </w:t>
      </w:r>
      <w:r w:rsidRPr="00E555E4">
        <w:rPr>
          <w:rFonts w:ascii="Times New Roman" w:hAnsi="Times New Roman" w:cs="Times New Roman"/>
        </w:rPr>
        <w:t>under contract</w:t>
      </w:r>
    </w:p>
    <w:p w14:paraId="4EF2742C" w14:textId="6982E22E"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 xml:space="preserve">Provision of agricultural </w:t>
      </w:r>
      <w:r w:rsidR="003A281E" w:rsidRPr="00E555E4">
        <w:rPr>
          <w:rFonts w:ascii="Times New Roman" w:hAnsi="Times New Roman" w:cs="Times New Roman"/>
        </w:rPr>
        <w:t xml:space="preserve">research and </w:t>
      </w:r>
      <w:r w:rsidRPr="00E555E4">
        <w:rPr>
          <w:rFonts w:ascii="Times New Roman" w:hAnsi="Times New Roman" w:cs="Times New Roman"/>
        </w:rPr>
        <w:t xml:space="preserve">extension services </w:t>
      </w:r>
    </w:p>
    <w:p w14:paraId="465FAE1A" w14:textId="0483511E"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Provision of specialized services (phytosanitary controls, plant pathology clinics, research stations)</w:t>
      </w:r>
    </w:p>
    <w:p w14:paraId="5FA6E76C" w14:textId="29A70343"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Reallocation of development resources towards promotion of contract farming by bringing together private sector players and interested commodity producers or commodity groups</w:t>
      </w:r>
    </w:p>
    <w:p w14:paraId="2108FB1E" w14:textId="7942811F"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 xml:space="preserve">Dissemination of </w:t>
      </w:r>
      <w:r w:rsidR="003A281E" w:rsidRPr="00E555E4">
        <w:rPr>
          <w:rFonts w:ascii="Times New Roman" w:hAnsi="Times New Roman" w:cs="Times New Roman"/>
        </w:rPr>
        <w:t xml:space="preserve">(local and export) </w:t>
      </w:r>
      <w:r w:rsidRPr="00E555E4">
        <w:rPr>
          <w:rFonts w:ascii="Times New Roman" w:hAnsi="Times New Roman" w:cs="Times New Roman"/>
        </w:rPr>
        <w:t xml:space="preserve">market information on </w:t>
      </w:r>
      <w:r w:rsidR="003A281E" w:rsidRPr="00E555E4">
        <w:rPr>
          <w:rFonts w:ascii="Times New Roman" w:hAnsi="Times New Roman" w:cs="Times New Roman"/>
        </w:rPr>
        <w:t>commodities for which there is</w:t>
      </w:r>
      <w:r w:rsidRPr="00E555E4">
        <w:rPr>
          <w:rFonts w:ascii="Times New Roman" w:hAnsi="Times New Roman" w:cs="Times New Roman"/>
        </w:rPr>
        <w:t xml:space="preserve"> </w:t>
      </w:r>
      <w:r w:rsidR="003A281E" w:rsidRPr="00E555E4">
        <w:rPr>
          <w:rFonts w:ascii="Times New Roman" w:hAnsi="Times New Roman" w:cs="Times New Roman"/>
        </w:rPr>
        <w:t xml:space="preserve">market </w:t>
      </w:r>
      <w:r w:rsidRPr="00E555E4">
        <w:rPr>
          <w:rFonts w:ascii="Times New Roman" w:hAnsi="Times New Roman" w:cs="Times New Roman"/>
        </w:rPr>
        <w:t>demand</w:t>
      </w:r>
      <w:r w:rsidR="003A281E" w:rsidRPr="00E555E4">
        <w:rPr>
          <w:rFonts w:ascii="Times New Roman" w:hAnsi="Times New Roman" w:cs="Times New Roman"/>
        </w:rPr>
        <w:t xml:space="preserve"> </w:t>
      </w:r>
    </w:p>
    <w:p w14:paraId="7096826A" w14:textId="7FCA4922" w:rsidR="00C70422" w:rsidRPr="00E555E4"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Strengthening managerial skills of commodity producer organizations</w:t>
      </w:r>
    </w:p>
    <w:p w14:paraId="6DA9977F" w14:textId="28C1AD4C" w:rsidR="006D476D" w:rsidRDefault="00C70422" w:rsidP="003A281E">
      <w:pPr>
        <w:pStyle w:val="ListParagraph"/>
        <w:numPr>
          <w:ilvl w:val="0"/>
          <w:numId w:val="14"/>
        </w:numPr>
        <w:jc w:val="both"/>
        <w:rPr>
          <w:rFonts w:ascii="Times New Roman" w:hAnsi="Times New Roman" w:cs="Times New Roman"/>
        </w:rPr>
      </w:pPr>
      <w:r w:rsidRPr="00E555E4">
        <w:rPr>
          <w:rFonts w:ascii="Times New Roman" w:hAnsi="Times New Roman" w:cs="Times New Roman"/>
        </w:rPr>
        <w:t xml:space="preserve">Checking </w:t>
      </w:r>
      <w:r w:rsidR="003A281E" w:rsidRPr="00E555E4">
        <w:rPr>
          <w:rFonts w:ascii="Times New Roman" w:hAnsi="Times New Roman" w:cs="Times New Roman"/>
        </w:rPr>
        <w:t xml:space="preserve">and verifying </w:t>
      </w:r>
      <w:r w:rsidRPr="00E555E4">
        <w:rPr>
          <w:rFonts w:ascii="Times New Roman" w:hAnsi="Times New Roman" w:cs="Times New Roman"/>
        </w:rPr>
        <w:t xml:space="preserve">that </w:t>
      </w:r>
      <w:r w:rsidR="003A281E" w:rsidRPr="00E555E4">
        <w:rPr>
          <w:rFonts w:ascii="Times New Roman" w:hAnsi="Times New Roman" w:cs="Times New Roman"/>
        </w:rPr>
        <w:t>the contracting</w:t>
      </w:r>
      <w:r w:rsidRPr="00E555E4">
        <w:rPr>
          <w:rFonts w:ascii="Times New Roman" w:hAnsi="Times New Roman" w:cs="Times New Roman"/>
        </w:rPr>
        <w:t xml:space="preserve"> companies are bona fide</w:t>
      </w:r>
      <w:r w:rsidR="006D476D" w:rsidRPr="00E555E4">
        <w:rPr>
          <w:rFonts w:ascii="Times New Roman" w:hAnsi="Times New Roman" w:cs="Times New Roman"/>
        </w:rPr>
        <w:t>.</w:t>
      </w:r>
    </w:p>
    <w:p w14:paraId="292201EB" w14:textId="5D2F008F" w:rsidR="00A038FA" w:rsidRDefault="00A038FA" w:rsidP="00A038FA">
      <w:pPr>
        <w:pStyle w:val="ListParagraph"/>
        <w:numPr>
          <w:ilvl w:val="0"/>
          <w:numId w:val="14"/>
        </w:numPr>
        <w:jc w:val="both"/>
        <w:rPr>
          <w:rFonts w:ascii="Times New Roman" w:hAnsi="Times New Roman" w:cs="Times New Roman"/>
        </w:rPr>
      </w:pPr>
      <w:r>
        <w:rPr>
          <w:rFonts w:ascii="Times New Roman" w:hAnsi="Times New Roman" w:cs="Times New Roman"/>
        </w:rPr>
        <w:t xml:space="preserve">Ensuring that </w:t>
      </w:r>
      <w:r w:rsidRPr="00A038FA">
        <w:rPr>
          <w:rFonts w:ascii="Times New Roman" w:hAnsi="Times New Roman" w:cs="Times New Roman"/>
        </w:rPr>
        <w:t>contract</w:t>
      </w:r>
      <w:r>
        <w:rPr>
          <w:rFonts w:ascii="Times New Roman" w:hAnsi="Times New Roman" w:cs="Times New Roman"/>
        </w:rPr>
        <w:t>s</w:t>
      </w:r>
      <w:r w:rsidRPr="00A038FA">
        <w:rPr>
          <w:rFonts w:ascii="Times New Roman" w:hAnsi="Times New Roman" w:cs="Times New Roman"/>
        </w:rPr>
        <w:t xml:space="preserve"> </w:t>
      </w:r>
      <w:r>
        <w:rPr>
          <w:rFonts w:ascii="Times New Roman" w:hAnsi="Times New Roman" w:cs="Times New Roman"/>
        </w:rPr>
        <w:t xml:space="preserve">are </w:t>
      </w:r>
      <w:r w:rsidRPr="00A038FA">
        <w:rPr>
          <w:rFonts w:ascii="Times New Roman" w:hAnsi="Times New Roman" w:cs="Times New Roman"/>
        </w:rPr>
        <w:t>as simple, transparent and comprehensive as possible for all parties entering into it, particularly smallholder producers, to clearly understand it so that they sign based on prior informed consent.</w:t>
      </w:r>
    </w:p>
    <w:p w14:paraId="6F355E7D" w14:textId="5D76B077" w:rsidR="00A038FA" w:rsidRDefault="00A038FA" w:rsidP="00A038FA">
      <w:pPr>
        <w:pStyle w:val="ListParagraph"/>
        <w:numPr>
          <w:ilvl w:val="0"/>
          <w:numId w:val="14"/>
        </w:numPr>
        <w:jc w:val="both"/>
        <w:rPr>
          <w:rFonts w:ascii="Times New Roman" w:hAnsi="Times New Roman" w:cs="Times New Roman"/>
        </w:rPr>
      </w:pPr>
      <w:r>
        <w:rPr>
          <w:rFonts w:ascii="Times New Roman" w:hAnsi="Times New Roman" w:cs="Times New Roman"/>
        </w:rPr>
        <w:t xml:space="preserve">Making sure that </w:t>
      </w:r>
      <w:r w:rsidRPr="00A038FA">
        <w:rPr>
          <w:rFonts w:ascii="Times New Roman" w:hAnsi="Times New Roman" w:cs="Times New Roman"/>
        </w:rPr>
        <w:t>C</w:t>
      </w:r>
      <w:r>
        <w:rPr>
          <w:rFonts w:ascii="Times New Roman" w:hAnsi="Times New Roman" w:cs="Times New Roman"/>
        </w:rPr>
        <w:t>F</w:t>
      </w:r>
      <w:r w:rsidRPr="00A038FA">
        <w:rPr>
          <w:rFonts w:ascii="Times New Roman" w:hAnsi="Times New Roman" w:cs="Times New Roman"/>
        </w:rPr>
        <w:t xml:space="preserve"> agreements </w:t>
      </w:r>
      <w:r>
        <w:rPr>
          <w:rFonts w:ascii="Times New Roman" w:hAnsi="Times New Roman" w:cs="Times New Roman"/>
        </w:rPr>
        <w:t>are</w:t>
      </w:r>
      <w:r w:rsidRPr="00A038FA">
        <w:rPr>
          <w:rFonts w:ascii="Times New Roman" w:hAnsi="Times New Roman" w:cs="Times New Roman"/>
        </w:rPr>
        <w:t xml:space="preserve"> designed in such a way that</w:t>
      </w:r>
      <w:r>
        <w:rPr>
          <w:rFonts w:ascii="Times New Roman" w:hAnsi="Times New Roman" w:cs="Times New Roman"/>
        </w:rPr>
        <w:t xml:space="preserve"> </w:t>
      </w:r>
      <w:r w:rsidRPr="00A038FA">
        <w:rPr>
          <w:rFonts w:ascii="Times New Roman" w:hAnsi="Times New Roman" w:cs="Times New Roman"/>
        </w:rPr>
        <w:t>the benefits of compliance outweigh the benefits of default or costs of default outweigh the costs of compliance</w:t>
      </w:r>
    </w:p>
    <w:p w14:paraId="6115596F" w14:textId="7EBF8961" w:rsidR="008858D5" w:rsidRPr="00CB38C4" w:rsidRDefault="00CB38C4" w:rsidP="00CB38C4">
      <w:pPr>
        <w:pStyle w:val="ListParagraph"/>
        <w:numPr>
          <w:ilvl w:val="0"/>
          <w:numId w:val="14"/>
        </w:numPr>
        <w:jc w:val="both"/>
        <w:rPr>
          <w:rFonts w:ascii="Times New Roman" w:hAnsi="Times New Roman" w:cs="Times New Roman"/>
        </w:rPr>
      </w:pPr>
      <w:r>
        <w:rPr>
          <w:rFonts w:ascii="Times New Roman" w:hAnsi="Times New Roman" w:cs="Times New Roman"/>
        </w:rPr>
        <w:t>M</w:t>
      </w:r>
      <w:bookmarkStart w:id="0" w:name="_GoBack"/>
      <w:bookmarkEnd w:id="0"/>
      <w:r w:rsidR="00A038FA" w:rsidRPr="00A038FA">
        <w:rPr>
          <w:rFonts w:ascii="Times New Roman" w:hAnsi="Times New Roman" w:cs="Times New Roman"/>
        </w:rPr>
        <w:t xml:space="preserve">onitoring of </w:t>
      </w:r>
      <w:r w:rsidR="00A038FA">
        <w:rPr>
          <w:rFonts w:ascii="Times New Roman" w:hAnsi="Times New Roman" w:cs="Times New Roman"/>
        </w:rPr>
        <w:t xml:space="preserve">CF activities </w:t>
      </w:r>
      <w:r w:rsidR="00A038FA" w:rsidRPr="00A038FA">
        <w:rPr>
          <w:rFonts w:ascii="Times New Roman" w:hAnsi="Times New Roman" w:cs="Times New Roman"/>
        </w:rPr>
        <w:t xml:space="preserve">to minimize defaults by the contracting </w:t>
      </w:r>
      <w:r>
        <w:rPr>
          <w:rFonts w:ascii="Times New Roman" w:hAnsi="Times New Roman" w:cs="Times New Roman"/>
        </w:rPr>
        <w:t xml:space="preserve">parties. </w:t>
      </w:r>
      <w:r w:rsidR="008858D5" w:rsidRPr="00CB38C4">
        <w:rPr>
          <w:rFonts w:ascii="Times New Roman" w:hAnsi="Times New Roman" w:cs="Times New Roman"/>
          <w:b/>
          <w:color w:val="134B90"/>
          <w:lang w:val="en-AU"/>
        </w:rPr>
        <w:br w:type="page"/>
      </w:r>
    </w:p>
    <w:p w14:paraId="5BB66F28" w14:textId="2AC4F5C5" w:rsidR="00965F74" w:rsidRPr="008858D5" w:rsidRDefault="00965F74" w:rsidP="006D476D">
      <w:pPr>
        <w:rPr>
          <w:rFonts w:ascii="Times New Roman" w:hAnsi="Times New Roman" w:cs="Times New Roman"/>
          <w:b/>
          <w:color w:val="134B90"/>
          <w:lang w:val="en-AU"/>
        </w:rPr>
      </w:pPr>
      <w:r w:rsidRPr="008858D5">
        <w:rPr>
          <w:rFonts w:ascii="Times New Roman" w:hAnsi="Times New Roman" w:cs="Times New Roman"/>
          <w:b/>
          <w:color w:val="134B90"/>
          <w:lang w:val="en-AU"/>
        </w:rPr>
        <w:lastRenderedPageBreak/>
        <w:t>References</w:t>
      </w:r>
    </w:p>
    <w:p w14:paraId="46053673" w14:textId="77777777" w:rsidR="001F4277" w:rsidRPr="008858D5" w:rsidRDefault="001F4277" w:rsidP="008858D5">
      <w:pPr>
        <w:pStyle w:val="ListParagraph"/>
        <w:numPr>
          <w:ilvl w:val="0"/>
          <w:numId w:val="18"/>
        </w:numPr>
        <w:jc w:val="both"/>
        <w:rPr>
          <w:rFonts w:ascii="Times New Roman" w:hAnsi="Times New Roman" w:cs="Times New Roman"/>
        </w:rPr>
      </w:pPr>
      <w:r w:rsidRPr="008858D5">
        <w:rPr>
          <w:rFonts w:ascii="Times New Roman" w:hAnsi="Times New Roman" w:cs="Times New Roman"/>
        </w:rPr>
        <w:t xml:space="preserve">Food and Agriculture Organisation of the United Nations (cited as FAO, 2012). </w:t>
      </w:r>
      <w:r w:rsidRPr="00A90E04">
        <w:rPr>
          <w:rFonts w:ascii="Times New Roman" w:hAnsi="Times New Roman" w:cs="Times New Roman"/>
          <w:i/>
        </w:rPr>
        <w:t>Guiding principles for responsible contract farming operations.</w:t>
      </w:r>
      <w:r w:rsidRPr="008858D5">
        <w:rPr>
          <w:rFonts w:ascii="Times New Roman" w:hAnsi="Times New Roman" w:cs="Times New Roman"/>
        </w:rPr>
        <w:t xml:space="preserve"> Rural Infrastructure and Agro-industries Division, Food and Agriculture Organisation of the United Nations, Rome, Italy</w:t>
      </w:r>
    </w:p>
    <w:p w14:paraId="5106C021" w14:textId="77777777" w:rsidR="001F4277" w:rsidRPr="008858D5" w:rsidRDefault="001F4277" w:rsidP="008858D5">
      <w:pPr>
        <w:pStyle w:val="ListParagraph"/>
        <w:numPr>
          <w:ilvl w:val="0"/>
          <w:numId w:val="18"/>
        </w:numPr>
        <w:jc w:val="both"/>
        <w:rPr>
          <w:rFonts w:ascii="Times New Roman" w:hAnsi="Times New Roman" w:cs="Times New Roman"/>
        </w:rPr>
      </w:pPr>
      <w:r w:rsidRPr="008858D5">
        <w:rPr>
          <w:rFonts w:ascii="Times New Roman" w:hAnsi="Times New Roman" w:cs="Times New Roman"/>
        </w:rPr>
        <w:t xml:space="preserve">Food and Agriculture Organization of the United Nations (cited as FAO, 2017). </w:t>
      </w:r>
      <w:r w:rsidRPr="00A90E04">
        <w:rPr>
          <w:rFonts w:ascii="Times New Roman" w:hAnsi="Times New Roman" w:cs="Times New Roman"/>
          <w:i/>
        </w:rPr>
        <w:t>Inclusive Business Models</w:t>
      </w:r>
      <w:r w:rsidRPr="008858D5">
        <w:rPr>
          <w:rFonts w:ascii="Times New Roman" w:hAnsi="Times New Roman" w:cs="Times New Roman"/>
        </w:rPr>
        <w:t>. Training Modules. Rome, Italy.</w:t>
      </w:r>
    </w:p>
    <w:p w14:paraId="0B05907A" w14:textId="2E0AEB3E" w:rsidR="001F4277" w:rsidRPr="008858D5" w:rsidRDefault="001F4277" w:rsidP="008858D5">
      <w:pPr>
        <w:pStyle w:val="ListParagraph"/>
        <w:numPr>
          <w:ilvl w:val="0"/>
          <w:numId w:val="18"/>
        </w:numPr>
        <w:jc w:val="both"/>
        <w:rPr>
          <w:rFonts w:ascii="Times New Roman" w:hAnsi="Times New Roman" w:cs="Times New Roman"/>
        </w:rPr>
      </w:pPr>
      <w:r w:rsidRPr="008858D5">
        <w:rPr>
          <w:rFonts w:ascii="Times New Roman" w:hAnsi="Times New Roman" w:cs="Times New Roman"/>
        </w:rPr>
        <w:t xml:space="preserve">Government of Zimbabwe (cited as GoZ, 2019). </w:t>
      </w:r>
      <w:r w:rsidRPr="00A90E04">
        <w:rPr>
          <w:rFonts w:ascii="Times New Roman" w:hAnsi="Times New Roman" w:cs="Times New Roman"/>
          <w:i/>
        </w:rPr>
        <w:t>National Agricultural Policy Framework (NAPF).</w:t>
      </w:r>
      <w:r w:rsidRPr="008858D5">
        <w:rPr>
          <w:rFonts w:ascii="Times New Roman" w:hAnsi="Times New Roman" w:cs="Times New Roman"/>
        </w:rPr>
        <w:t xml:space="preserve"> Government of Zimbabwe.</w:t>
      </w:r>
    </w:p>
    <w:p w14:paraId="6F844DAB" w14:textId="77777777" w:rsidR="001F4277" w:rsidRPr="008858D5" w:rsidRDefault="001F4277" w:rsidP="008858D5">
      <w:pPr>
        <w:pStyle w:val="ListParagraph"/>
        <w:numPr>
          <w:ilvl w:val="0"/>
          <w:numId w:val="18"/>
        </w:numPr>
        <w:jc w:val="both"/>
        <w:rPr>
          <w:rFonts w:ascii="Times New Roman" w:hAnsi="Times New Roman" w:cs="Times New Roman"/>
        </w:rPr>
      </w:pPr>
      <w:r w:rsidRPr="008858D5">
        <w:rPr>
          <w:rFonts w:ascii="Times New Roman" w:hAnsi="Times New Roman" w:cs="Times New Roman"/>
        </w:rPr>
        <w:t xml:space="preserve">Government of Zimbabwe (cited as GoZ, 2014). </w:t>
      </w:r>
      <w:r w:rsidRPr="00A90E04">
        <w:rPr>
          <w:rFonts w:ascii="Times New Roman" w:hAnsi="Times New Roman" w:cs="Times New Roman"/>
          <w:i/>
        </w:rPr>
        <w:t>National Contract Farming Strategic Framework for Zimbabwe</w:t>
      </w:r>
      <w:r w:rsidRPr="008858D5">
        <w:rPr>
          <w:rFonts w:ascii="Times New Roman" w:hAnsi="Times New Roman" w:cs="Times New Roman"/>
        </w:rPr>
        <w:t>. Government of Zimbabwe.</w:t>
      </w:r>
    </w:p>
    <w:p w14:paraId="19110F85" w14:textId="49C02049" w:rsidR="00340D46" w:rsidRPr="008858D5" w:rsidRDefault="001F4277" w:rsidP="008858D5">
      <w:pPr>
        <w:pStyle w:val="ListParagraph"/>
        <w:numPr>
          <w:ilvl w:val="0"/>
          <w:numId w:val="18"/>
        </w:numPr>
        <w:jc w:val="both"/>
        <w:rPr>
          <w:rFonts w:ascii="Times New Roman" w:hAnsi="Times New Roman" w:cs="Times New Roman"/>
        </w:rPr>
      </w:pPr>
      <w:r w:rsidRPr="008858D5">
        <w:rPr>
          <w:rFonts w:ascii="Times New Roman" w:hAnsi="Times New Roman" w:cs="Times New Roman"/>
        </w:rPr>
        <w:t>Government of Zimbabwe, Agricultural Marketing Authority Act (Chapter 18: 24)</w:t>
      </w:r>
    </w:p>
    <w:p w14:paraId="6AA36BC8" w14:textId="64599BDC" w:rsidR="00340D46" w:rsidRPr="008858D5" w:rsidRDefault="00340D46" w:rsidP="008858D5">
      <w:pPr>
        <w:pStyle w:val="ListParagraph"/>
        <w:numPr>
          <w:ilvl w:val="0"/>
          <w:numId w:val="18"/>
        </w:numPr>
        <w:jc w:val="both"/>
        <w:rPr>
          <w:rFonts w:ascii="Times New Roman" w:hAnsi="Times New Roman" w:cs="Times New Roman"/>
        </w:rPr>
      </w:pPr>
      <w:r w:rsidRPr="008858D5">
        <w:rPr>
          <w:rFonts w:ascii="Times New Roman" w:hAnsi="Times New Roman" w:cs="Times New Roman"/>
        </w:rPr>
        <w:t xml:space="preserve">Ngo S. and Ngin C. (2022). </w:t>
      </w:r>
      <w:r w:rsidRPr="00A90E04">
        <w:rPr>
          <w:rFonts w:ascii="Times New Roman" w:hAnsi="Times New Roman" w:cs="Times New Roman"/>
          <w:i/>
        </w:rPr>
        <w:t>Making contract farming more inclusive for smallholder farmers in Cambodia.</w:t>
      </w:r>
      <w:r w:rsidRPr="008858D5">
        <w:rPr>
          <w:rFonts w:ascii="Times New Roman" w:hAnsi="Times New Roman" w:cs="Times New Roman"/>
        </w:rPr>
        <w:t xml:space="preserve"> Policy Brief. Phnom Penh, Vientiane: CPS, MRLG</w:t>
      </w:r>
    </w:p>
    <w:p w14:paraId="5CBD26D4" w14:textId="62D656BE" w:rsidR="00BA5B4C" w:rsidRPr="008858D5" w:rsidRDefault="00BA5B4C" w:rsidP="008858D5">
      <w:pPr>
        <w:pStyle w:val="ListParagraph"/>
        <w:numPr>
          <w:ilvl w:val="0"/>
          <w:numId w:val="18"/>
        </w:numPr>
        <w:jc w:val="both"/>
        <w:rPr>
          <w:rFonts w:ascii="Times New Roman" w:hAnsi="Times New Roman" w:cs="Times New Roman"/>
        </w:rPr>
      </w:pPr>
      <w:r w:rsidRPr="008858D5">
        <w:rPr>
          <w:rFonts w:ascii="Times New Roman" w:hAnsi="Times New Roman" w:cs="Times New Roman"/>
        </w:rPr>
        <w:t xml:space="preserve">Netherlands Development Organisation (cited as SNV, 2009). </w:t>
      </w:r>
      <w:r w:rsidRPr="00A90E04">
        <w:rPr>
          <w:rFonts w:ascii="Times New Roman" w:hAnsi="Times New Roman" w:cs="Times New Roman"/>
          <w:i/>
        </w:rPr>
        <w:t>Inventory of Smallholder Contract Farming in Zimbabwe.</w:t>
      </w:r>
      <w:r w:rsidRPr="008858D5">
        <w:rPr>
          <w:rFonts w:ascii="Times New Roman" w:hAnsi="Times New Roman" w:cs="Times New Roman"/>
        </w:rPr>
        <w:t xml:space="preserve"> Research report by M. Dawes, R. Murota, R. Jera, C. Masara and P. Sola for SNV, 2009</w:t>
      </w:r>
    </w:p>
    <w:p w14:paraId="53CA95A8" w14:textId="1DDC37AF" w:rsidR="00BA5B4C" w:rsidRDefault="00BA5B4C" w:rsidP="00340D46">
      <w:pPr>
        <w:spacing w:after="240"/>
        <w:jc w:val="both"/>
        <w:rPr>
          <w:rFonts w:ascii="Times New Roman" w:hAnsi="Times New Roman" w:cs="Times New Roman"/>
          <w:sz w:val="20"/>
          <w:szCs w:val="20"/>
        </w:rPr>
      </w:pPr>
    </w:p>
    <w:p w14:paraId="21185039" w14:textId="77777777" w:rsidR="00A90E04" w:rsidRDefault="00A90E04" w:rsidP="00E83103">
      <w:pPr>
        <w:rPr>
          <w:rFonts w:ascii="Times New Roman" w:hAnsi="Times New Roman" w:cs="Times New Roman"/>
          <w:b/>
          <w:color w:val="134B90"/>
          <w:szCs w:val="20"/>
          <w:lang w:val="en-AU"/>
        </w:rPr>
      </w:pPr>
    </w:p>
    <w:p w14:paraId="32A35E9C" w14:textId="77777777" w:rsidR="00A90E04" w:rsidRDefault="00A90E04" w:rsidP="00E83103">
      <w:pPr>
        <w:rPr>
          <w:rFonts w:ascii="Times New Roman" w:hAnsi="Times New Roman" w:cs="Times New Roman"/>
          <w:b/>
          <w:color w:val="134B90"/>
          <w:szCs w:val="20"/>
          <w:lang w:val="en-AU"/>
        </w:rPr>
      </w:pPr>
    </w:p>
    <w:p w14:paraId="7ED4E9E2" w14:textId="77777777" w:rsidR="00A90E04" w:rsidRDefault="00A90E04" w:rsidP="00E83103">
      <w:pPr>
        <w:rPr>
          <w:rFonts w:ascii="Times New Roman" w:hAnsi="Times New Roman" w:cs="Times New Roman"/>
          <w:b/>
          <w:color w:val="134B90"/>
          <w:szCs w:val="20"/>
          <w:lang w:val="en-AU"/>
        </w:rPr>
      </w:pPr>
    </w:p>
    <w:p w14:paraId="4AA7CD49" w14:textId="77777777" w:rsidR="00A90E04" w:rsidRDefault="00A90E04" w:rsidP="00E83103">
      <w:pPr>
        <w:rPr>
          <w:rFonts w:ascii="Times New Roman" w:hAnsi="Times New Roman" w:cs="Times New Roman"/>
          <w:b/>
          <w:color w:val="134B90"/>
          <w:szCs w:val="20"/>
          <w:lang w:val="en-AU"/>
        </w:rPr>
      </w:pPr>
    </w:p>
    <w:p w14:paraId="4F1B85C7" w14:textId="77777777" w:rsidR="00A90E04" w:rsidRDefault="00A90E04" w:rsidP="00E83103">
      <w:pPr>
        <w:rPr>
          <w:rFonts w:ascii="Times New Roman" w:hAnsi="Times New Roman" w:cs="Times New Roman"/>
          <w:b/>
          <w:color w:val="134B90"/>
          <w:szCs w:val="20"/>
          <w:lang w:val="en-AU"/>
        </w:rPr>
      </w:pPr>
    </w:p>
    <w:p w14:paraId="1AB4C3C4" w14:textId="77777777" w:rsidR="00A90E04" w:rsidRDefault="00A90E04" w:rsidP="00E83103">
      <w:pPr>
        <w:rPr>
          <w:rFonts w:ascii="Times New Roman" w:hAnsi="Times New Roman" w:cs="Times New Roman"/>
          <w:b/>
          <w:color w:val="134B90"/>
          <w:szCs w:val="20"/>
          <w:lang w:val="en-AU"/>
        </w:rPr>
      </w:pPr>
    </w:p>
    <w:p w14:paraId="75BEE38D" w14:textId="77777777" w:rsidR="00A90E04" w:rsidRDefault="00A90E04" w:rsidP="00E83103">
      <w:pPr>
        <w:rPr>
          <w:rFonts w:ascii="Times New Roman" w:hAnsi="Times New Roman" w:cs="Times New Roman"/>
          <w:b/>
          <w:color w:val="134B90"/>
          <w:szCs w:val="20"/>
          <w:lang w:val="en-AU"/>
        </w:rPr>
      </w:pPr>
    </w:p>
    <w:p w14:paraId="087BDB8F" w14:textId="77777777" w:rsidR="00A90E04" w:rsidRDefault="00A90E04" w:rsidP="00E83103">
      <w:pPr>
        <w:rPr>
          <w:rFonts w:ascii="Times New Roman" w:hAnsi="Times New Roman" w:cs="Times New Roman"/>
          <w:b/>
          <w:color w:val="134B90"/>
          <w:szCs w:val="20"/>
          <w:lang w:val="en-AU"/>
        </w:rPr>
      </w:pPr>
    </w:p>
    <w:p w14:paraId="5A97D7ED" w14:textId="77777777" w:rsidR="00A90E04" w:rsidRDefault="00A90E04" w:rsidP="00E83103">
      <w:pPr>
        <w:rPr>
          <w:rFonts w:ascii="Times New Roman" w:hAnsi="Times New Roman" w:cs="Times New Roman"/>
          <w:b/>
          <w:color w:val="134B90"/>
          <w:szCs w:val="20"/>
          <w:lang w:val="en-AU"/>
        </w:rPr>
      </w:pPr>
    </w:p>
    <w:p w14:paraId="7DA1A5B2" w14:textId="77777777" w:rsidR="00A90E04" w:rsidRDefault="00A90E04" w:rsidP="00E83103">
      <w:pPr>
        <w:rPr>
          <w:rFonts w:ascii="Times New Roman" w:hAnsi="Times New Roman" w:cs="Times New Roman"/>
          <w:b/>
          <w:color w:val="134B90"/>
          <w:szCs w:val="20"/>
          <w:lang w:val="en-AU"/>
        </w:rPr>
      </w:pPr>
    </w:p>
    <w:p w14:paraId="7C568AF7" w14:textId="77777777" w:rsidR="00A90E04" w:rsidRDefault="00A90E04" w:rsidP="00E83103">
      <w:pPr>
        <w:rPr>
          <w:rFonts w:ascii="Times New Roman" w:hAnsi="Times New Roman" w:cs="Times New Roman"/>
          <w:b/>
          <w:color w:val="134B90"/>
          <w:szCs w:val="20"/>
          <w:lang w:val="en-AU"/>
        </w:rPr>
      </w:pPr>
    </w:p>
    <w:p w14:paraId="7C7C239D" w14:textId="77777777" w:rsidR="00A90E04" w:rsidRDefault="00A90E04" w:rsidP="00E83103">
      <w:pPr>
        <w:rPr>
          <w:rFonts w:ascii="Times New Roman" w:hAnsi="Times New Roman" w:cs="Times New Roman"/>
          <w:b/>
          <w:color w:val="134B90"/>
          <w:szCs w:val="20"/>
          <w:lang w:val="en-AU"/>
        </w:rPr>
      </w:pPr>
    </w:p>
    <w:p w14:paraId="2CB2A647" w14:textId="77777777" w:rsidR="00A90E04" w:rsidRDefault="00A90E04" w:rsidP="00E83103">
      <w:pPr>
        <w:rPr>
          <w:rFonts w:ascii="Times New Roman" w:hAnsi="Times New Roman" w:cs="Times New Roman"/>
          <w:b/>
          <w:color w:val="134B90"/>
          <w:szCs w:val="20"/>
          <w:lang w:val="en-AU"/>
        </w:rPr>
      </w:pPr>
    </w:p>
    <w:p w14:paraId="09CDC1D8" w14:textId="77777777" w:rsidR="00A90E04" w:rsidRDefault="00A90E04" w:rsidP="00E83103">
      <w:pPr>
        <w:rPr>
          <w:rFonts w:ascii="Times New Roman" w:hAnsi="Times New Roman" w:cs="Times New Roman"/>
          <w:b/>
          <w:color w:val="134B90"/>
          <w:szCs w:val="20"/>
          <w:lang w:val="en-AU"/>
        </w:rPr>
      </w:pPr>
    </w:p>
    <w:p w14:paraId="3F167A5A" w14:textId="77777777" w:rsidR="004F121C" w:rsidRPr="008858D5" w:rsidRDefault="004F121C" w:rsidP="008858D5">
      <w:pPr>
        <w:rPr>
          <w:rFonts w:ascii="Times New Roman" w:hAnsi="Times New Roman" w:cs="Times New Roman"/>
          <w:b/>
          <w:color w:val="134B90"/>
          <w:szCs w:val="20"/>
          <w:lang w:val="en-AU"/>
        </w:rPr>
      </w:pPr>
      <w:r w:rsidRPr="008858D5">
        <w:rPr>
          <w:rFonts w:ascii="Times New Roman" w:hAnsi="Times New Roman" w:cs="Times New Roman"/>
          <w:b/>
          <w:color w:val="134B90"/>
          <w:szCs w:val="20"/>
          <w:lang w:val="en-AU"/>
        </w:rPr>
        <w:t>ACKNOWLEDGEMENTS</w:t>
      </w:r>
    </w:p>
    <w:p w14:paraId="613C63A6" w14:textId="1A4CEF2D" w:rsidR="004C0895" w:rsidRPr="00E555E4" w:rsidRDefault="00FC4891" w:rsidP="00FB047B">
      <w:pPr>
        <w:jc w:val="both"/>
        <w:rPr>
          <w:rFonts w:ascii="Times New Roman" w:hAnsi="Times New Roman" w:cs="Times New Roman"/>
          <w:sz w:val="20"/>
          <w:szCs w:val="20"/>
          <w:lang w:val="en-AU"/>
        </w:rPr>
      </w:pPr>
      <w:r w:rsidRPr="00E555E4">
        <w:rPr>
          <w:rFonts w:ascii="Times New Roman" w:hAnsi="Times New Roman" w:cs="Times New Roman"/>
        </w:rPr>
        <w:t xml:space="preserve">The author </w:t>
      </w:r>
      <w:r w:rsidR="00FB047B" w:rsidRPr="00E555E4">
        <w:rPr>
          <w:rFonts w:ascii="Times New Roman" w:hAnsi="Times New Roman" w:cs="Times New Roman"/>
        </w:rPr>
        <w:t>wish</w:t>
      </w:r>
      <w:r w:rsidR="00B6066C" w:rsidRPr="00E555E4">
        <w:rPr>
          <w:rFonts w:ascii="Times New Roman" w:hAnsi="Times New Roman" w:cs="Times New Roman"/>
        </w:rPr>
        <w:t>es</w:t>
      </w:r>
      <w:r w:rsidR="00FB047B" w:rsidRPr="00E555E4">
        <w:rPr>
          <w:rFonts w:ascii="Times New Roman" w:hAnsi="Times New Roman" w:cs="Times New Roman"/>
        </w:rPr>
        <w:t xml:space="preserve"> to express </w:t>
      </w:r>
      <w:r w:rsidR="00B6066C" w:rsidRPr="00E555E4">
        <w:rPr>
          <w:rFonts w:ascii="Times New Roman" w:hAnsi="Times New Roman" w:cs="Times New Roman"/>
        </w:rPr>
        <w:t>his</w:t>
      </w:r>
      <w:r w:rsidR="00FB047B" w:rsidRPr="00E555E4">
        <w:rPr>
          <w:rFonts w:ascii="Times New Roman" w:hAnsi="Times New Roman" w:cs="Times New Roman"/>
        </w:rPr>
        <w:t xml:space="preserve"> deep appreciation to </w:t>
      </w:r>
      <w:r w:rsidR="00611DC5" w:rsidRPr="00E555E4">
        <w:rPr>
          <w:rFonts w:ascii="Times New Roman" w:hAnsi="Times New Roman" w:cs="Times New Roman"/>
        </w:rPr>
        <w:t>the Smallholder Agriculture Cluster Project (SACP)</w:t>
      </w:r>
      <w:r w:rsidR="00FB047B" w:rsidRPr="00E555E4">
        <w:rPr>
          <w:rFonts w:ascii="Times New Roman" w:hAnsi="Times New Roman" w:cs="Times New Roman"/>
        </w:rPr>
        <w:t xml:space="preserve"> </w:t>
      </w:r>
      <w:r w:rsidR="00B6066C" w:rsidRPr="00E555E4">
        <w:rPr>
          <w:rFonts w:ascii="Times New Roman" w:hAnsi="Times New Roman" w:cs="Times New Roman"/>
        </w:rPr>
        <w:t xml:space="preserve">and the </w:t>
      </w:r>
      <w:r w:rsidR="00611DC5" w:rsidRPr="00E555E4">
        <w:rPr>
          <w:rFonts w:ascii="Times New Roman" w:hAnsi="Times New Roman" w:cs="Times New Roman"/>
        </w:rPr>
        <w:t>Ministry of Lands Agriculture Fisheries Water and Rural Development (MLAFWRD</w:t>
      </w:r>
      <w:r w:rsidR="00B6066C" w:rsidRPr="00E555E4">
        <w:rPr>
          <w:rFonts w:ascii="Times New Roman" w:hAnsi="Times New Roman" w:cs="Times New Roman"/>
        </w:rPr>
        <w:t xml:space="preserve">) </w:t>
      </w:r>
      <w:r w:rsidR="00611DC5" w:rsidRPr="00E555E4">
        <w:rPr>
          <w:rFonts w:ascii="Times New Roman" w:hAnsi="Times New Roman" w:cs="Times New Roman"/>
        </w:rPr>
        <w:t xml:space="preserve">of the Government of Zimbabwe (GoZ) </w:t>
      </w:r>
      <w:r w:rsidR="005D0F2A" w:rsidRPr="00E555E4">
        <w:rPr>
          <w:rFonts w:ascii="Times New Roman" w:hAnsi="Times New Roman" w:cs="Times New Roman"/>
        </w:rPr>
        <w:t xml:space="preserve">respectively </w:t>
      </w:r>
      <w:r w:rsidR="00FB047B" w:rsidRPr="00E555E4">
        <w:rPr>
          <w:rFonts w:ascii="Times New Roman" w:hAnsi="Times New Roman" w:cs="Times New Roman"/>
        </w:rPr>
        <w:t xml:space="preserve">for the financial </w:t>
      </w:r>
      <w:r w:rsidR="00611DC5" w:rsidRPr="00E555E4">
        <w:rPr>
          <w:rFonts w:ascii="Times New Roman" w:hAnsi="Times New Roman" w:cs="Times New Roman"/>
        </w:rPr>
        <w:t>and technical support to develop this policy brief</w:t>
      </w:r>
      <w:r w:rsidR="00FB047B" w:rsidRPr="00E555E4">
        <w:rPr>
          <w:rFonts w:ascii="Times New Roman" w:hAnsi="Times New Roman" w:cs="Times New Roman"/>
        </w:rPr>
        <w:t xml:space="preserve">. </w:t>
      </w:r>
      <w:r w:rsidR="00611DC5" w:rsidRPr="00E555E4">
        <w:rPr>
          <w:rFonts w:ascii="Times New Roman" w:hAnsi="Times New Roman" w:cs="Times New Roman"/>
        </w:rPr>
        <w:t>G</w:t>
      </w:r>
      <w:r w:rsidR="00FB047B" w:rsidRPr="00E555E4">
        <w:rPr>
          <w:rFonts w:ascii="Times New Roman" w:hAnsi="Times New Roman" w:cs="Times New Roman"/>
        </w:rPr>
        <w:t>rat</w:t>
      </w:r>
      <w:r w:rsidR="00611DC5" w:rsidRPr="00E555E4">
        <w:rPr>
          <w:rFonts w:ascii="Times New Roman" w:hAnsi="Times New Roman" w:cs="Times New Roman"/>
        </w:rPr>
        <w:t xml:space="preserve">itude also goes </w:t>
      </w:r>
      <w:r w:rsidR="00FB047B" w:rsidRPr="00E555E4">
        <w:rPr>
          <w:rFonts w:ascii="Times New Roman" w:hAnsi="Times New Roman" w:cs="Times New Roman"/>
        </w:rPr>
        <w:t xml:space="preserve">to the </w:t>
      </w:r>
      <w:r w:rsidR="005D0F2A" w:rsidRPr="00E555E4">
        <w:rPr>
          <w:rFonts w:ascii="Times New Roman" w:hAnsi="Times New Roman" w:cs="Times New Roman"/>
        </w:rPr>
        <w:t xml:space="preserve">various stakeholders who participated in and contributed their valuable insights during the provincial and national consultative workshops. The </w:t>
      </w:r>
      <w:r w:rsidR="00FB047B" w:rsidRPr="00E555E4">
        <w:rPr>
          <w:rFonts w:ascii="Times New Roman" w:hAnsi="Times New Roman" w:cs="Times New Roman"/>
        </w:rPr>
        <w:t xml:space="preserve">resource persons </w:t>
      </w:r>
      <w:r w:rsidR="00B6066C" w:rsidRPr="00E555E4">
        <w:rPr>
          <w:rFonts w:ascii="Times New Roman" w:hAnsi="Times New Roman" w:cs="Times New Roman"/>
        </w:rPr>
        <w:t xml:space="preserve">who reviewed the </w:t>
      </w:r>
      <w:r w:rsidR="00611DC5" w:rsidRPr="00E555E4">
        <w:rPr>
          <w:rFonts w:ascii="Times New Roman" w:hAnsi="Times New Roman" w:cs="Times New Roman"/>
        </w:rPr>
        <w:t>policy brief</w:t>
      </w:r>
      <w:r w:rsidR="00B6066C" w:rsidRPr="00E555E4">
        <w:rPr>
          <w:rFonts w:ascii="Times New Roman" w:hAnsi="Times New Roman" w:cs="Times New Roman"/>
        </w:rPr>
        <w:t xml:space="preserve"> and provided comments and suggestions that helped in shaping and improving the overall quality of the </w:t>
      </w:r>
      <w:r w:rsidR="00611DC5" w:rsidRPr="00E555E4">
        <w:rPr>
          <w:rFonts w:ascii="Times New Roman" w:hAnsi="Times New Roman" w:cs="Times New Roman"/>
        </w:rPr>
        <w:t>document</w:t>
      </w:r>
      <w:r w:rsidR="005D0F2A" w:rsidRPr="00E555E4">
        <w:rPr>
          <w:rFonts w:ascii="Times New Roman" w:hAnsi="Times New Roman" w:cs="Times New Roman"/>
        </w:rPr>
        <w:t xml:space="preserve"> are equally thanked</w:t>
      </w:r>
      <w:r w:rsidR="00FB047B" w:rsidRPr="00E555E4">
        <w:rPr>
          <w:rFonts w:ascii="Times New Roman" w:hAnsi="Times New Roman" w:cs="Times New Roman"/>
        </w:rPr>
        <w:t>. The findings made and opinions expressed in this brief are exclusively those of the autho</w:t>
      </w:r>
      <w:r w:rsidR="00291B02" w:rsidRPr="00E555E4">
        <w:rPr>
          <w:rFonts w:ascii="Times New Roman" w:hAnsi="Times New Roman" w:cs="Times New Roman"/>
        </w:rPr>
        <w:t>r</w:t>
      </w:r>
      <w:r w:rsidR="00FB047B" w:rsidRPr="00E555E4">
        <w:rPr>
          <w:rFonts w:ascii="Times New Roman" w:hAnsi="Times New Roman" w:cs="Times New Roman"/>
        </w:rPr>
        <w:t>. The author</w:t>
      </w:r>
      <w:r w:rsidR="00291B02" w:rsidRPr="00E555E4">
        <w:rPr>
          <w:rFonts w:ascii="Times New Roman" w:hAnsi="Times New Roman" w:cs="Times New Roman"/>
        </w:rPr>
        <w:t xml:space="preserve"> i</w:t>
      </w:r>
      <w:r w:rsidR="00FB047B" w:rsidRPr="00E555E4">
        <w:rPr>
          <w:rFonts w:ascii="Times New Roman" w:hAnsi="Times New Roman" w:cs="Times New Roman"/>
        </w:rPr>
        <w:t xml:space="preserve">s also solely responsible for </w:t>
      </w:r>
      <w:r w:rsidR="00611DC5" w:rsidRPr="00E555E4">
        <w:rPr>
          <w:rFonts w:ascii="Times New Roman" w:hAnsi="Times New Roman" w:cs="Times New Roman"/>
        </w:rPr>
        <w:t xml:space="preserve">the </w:t>
      </w:r>
      <w:r w:rsidR="00FB047B" w:rsidRPr="00E555E4">
        <w:rPr>
          <w:rFonts w:ascii="Times New Roman" w:hAnsi="Times New Roman" w:cs="Times New Roman"/>
        </w:rPr>
        <w:t>content and any errors.</w:t>
      </w:r>
    </w:p>
    <w:p w14:paraId="61A91CA8" w14:textId="50C758A1" w:rsidR="00965F74" w:rsidRDefault="00965F74" w:rsidP="00965F74">
      <w:pPr>
        <w:rPr>
          <w:rFonts w:ascii="Times New Roman" w:hAnsi="Times New Roman" w:cs="Times New Roman"/>
        </w:rPr>
      </w:pPr>
    </w:p>
    <w:p w14:paraId="0A9FF926" w14:textId="54E9877E" w:rsidR="00A90E04" w:rsidRDefault="00A90E04" w:rsidP="00965F74">
      <w:pPr>
        <w:rPr>
          <w:rFonts w:ascii="Times New Roman" w:hAnsi="Times New Roman" w:cs="Times New Roman"/>
        </w:rPr>
      </w:pPr>
    </w:p>
    <w:p w14:paraId="1DFFDC7E" w14:textId="6F2F34BD" w:rsidR="00A90E04" w:rsidRDefault="00A90E04" w:rsidP="00965F74">
      <w:pPr>
        <w:rPr>
          <w:rFonts w:ascii="Times New Roman" w:hAnsi="Times New Roman" w:cs="Times New Roman"/>
        </w:rPr>
      </w:pPr>
    </w:p>
    <w:p w14:paraId="0107239C" w14:textId="08D4AEAD" w:rsidR="00A90E04" w:rsidRDefault="00A90E04" w:rsidP="00965F74">
      <w:pPr>
        <w:rPr>
          <w:rFonts w:ascii="Times New Roman" w:hAnsi="Times New Roman" w:cs="Times New Roman"/>
        </w:rPr>
      </w:pPr>
    </w:p>
    <w:p w14:paraId="1C1CCDFC" w14:textId="56DEE159" w:rsidR="00A90E04" w:rsidRDefault="00A90E04" w:rsidP="00965F74">
      <w:pPr>
        <w:rPr>
          <w:rFonts w:ascii="Times New Roman" w:hAnsi="Times New Roman" w:cs="Times New Roman"/>
        </w:rPr>
      </w:pPr>
    </w:p>
    <w:p w14:paraId="7E0B15E5" w14:textId="77777777" w:rsidR="00A90E04" w:rsidRPr="00E555E4" w:rsidRDefault="00A90E04" w:rsidP="00A90E04">
      <w:pPr>
        <w:rPr>
          <w:rFonts w:ascii="Times New Roman" w:hAnsi="Times New Roman" w:cs="Times New Roman"/>
          <w:color w:val="134B90"/>
          <w:szCs w:val="20"/>
          <w:lang w:val="en-AU"/>
        </w:rPr>
      </w:pPr>
      <w:r w:rsidRPr="00E555E4">
        <w:rPr>
          <w:rFonts w:ascii="Times New Roman" w:hAnsi="Times New Roman" w:cs="Times New Roman"/>
          <w:b/>
          <w:color w:val="134B90"/>
          <w:szCs w:val="20"/>
          <w:lang w:val="en-AU"/>
        </w:rPr>
        <w:t xml:space="preserve">For more information contact the author: </w:t>
      </w:r>
    </w:p>
    <w:p w14:paraId="0A53F1CC" w14:textId="77777777" w:rsidR="00A90E04" w:rsidRPr="00E555E4" w:rsidRDefault="00A90E04" w:rsidP="00A90E04">
      <w:pPr>
        <w:spacing w:line="360" w:lineRule="auto"/>
        <w:jc w:val="both"/>
        <w:rPr>
          <w:rFonts w:ascii="Times New Roman" w:hAnsi="Times New Roman" w:cs="Times New Roman"/>
          <w:b/>
          <w:i/>
        </w:rPr>
      </w:pPr>
    </w:p>
    <w:p w14:paraId="516FDF79" w14:textId="77777777" w:rsidR="00A90E04" w:rsidRPr="00E555E4" w:rsidRDefault="00A90E04" w:rsidP="00A90E04">
      <w:pPr>
        <w:spacing w:line="360" w:lineRule="auto"/>
        <w:jc w:val="both"/>
        <w:rPr>
          <w:rFonts w:ascii="Times New Roman" w:hAnsi="Times New Roman" w:cs="Times New Roman"/>
          <w:i/>
        </w:rPr>
      </w:pPr>
      <w:r w:rsidRPr="00E555E4">
        <w:rPr>
          <w:rFonts w:ascii="Times New Roman" w:hAnsi="Times New Roman" w:cs="Times New Roman"/>
          <w:b/>
          <w:i/>
        </w:rPr>
        <w:t>Dr Kingstone Mujeyi</w:t>
      </w:r>
      <w:r w:rsidRPr="00E555E4">
        <w:rPr>
          <w:rFonts w:ascii="Times New Roman" w:hAnsi="Times New Roman" w:cs="Times New Roman"/>
          <w:i/>
        </w:rPr>
        <w:t xml:space="preserve"> </w:t>
      </w:r>
    </w:p>
    <w:p w14:paraId="4BDCFFEB" w14:textId="77777777" w:rsidR="00A90E04" w:rsidRPr="00E555E4" w:rsidRDefault="00A90E04" w:rsidP="00A90E04">
      <w:pPr>
        <w:spacing w:line="360" w:lineRule="auto"/>
        <w:jc w:val="both"/>
        <w:rPr>
          <w:rFonts w:ascii="Times New Roman" w:hAnsi="Times New Roman" w:cs="Times New Roman"/>
          <w:i/>
        </w:rPr>
      </w:pPr>
      <w:r w:rsidRPr="00E555E4">
        <w:rPr>
          <w:rFonts w:ascii="Times New Roman" w:hAnsi="Times New Roman" w:cs="Times New Roman"/>
          <w:i/>
        </w:rPr>
        <w:t>+263772810214</w:t>
      </w:r>
    </w:p>
    <w:p w14:paraId="7852C7D7" w14:textId="77777777" w:rsidR="00A90E04" w:rsidRPr="00E555E4" w:rsidRDefault="00A90E04" w:rsidP="00A90E04">
      <w:pPr>
        <w:spacing w:line="360" w:lineRule="auto"/>
        <w:jc w:val="both"/>
        <w:rPr>
          <w:rStyle w:val="Hyperlink"/>
          <w:rFonts w:ascii="Times New Roman" w:hAnsi="Times New Roman" w:cs="Times New Roman"/>
          <w:i/>
        </w:rPr>
      </w:pPr>
      <w:hyperlink r:id="rId12" w:history="1">
        <w:r w:rsidRPr="00E555E4">
          <w:rPr>
            <w:rStyle w:val="Hyperlink"/>
            <w:rFonts w:ascii="Times New Roman" w:hAnsi="Times New Roman" w:cs="Times New Roman"/>
            <w:i/>
          </w:rPr>
          <w:t>kingmujeyi@gmail.com</w:t>
        </w:r>
      </w:hyperlink>
      <w:r w:rsidRPr="00E555E4">
        <w:rPr>
          <w:rStyle w:val="Hyperlink"/>
          <w:rFonts w:ascii="Times New Roman" w:hAnsi="Times New Roman" w:cs="Times New Roman"/>
          <w:i/>
        </w:rPr>
        <w:t xml:space="preserve"> </w:t>
      </w:r>
    </w:p>
    <w:p w14:paraId="1AC96B69" w14:textId="77777777" w:rsidR="00A90E04" w:rsidRPr="00E555E4" w:rsidRDefault="00A90E04" w:rsidP="00A90E04">
      <w:pPr>
        <w:spacing w:line="360" w:lineRule="auto"/>
        <w:jc w:val="both"/>
        <w:rPr>
          <w:rFonts w:ascii="Times New Roman" w:hAnsi="Times New Roman" w:cs="Times New Roman"/>
          <w:i/>
        </w:rPr>
      </w:pPr>
    </w:p>
    <w:p w14:paraId="3C2A48A0" w14:textId="77777777" w:rsidR="00A90E04" w:rsidRPr="00E555E4" w:rsidRDefault="00A90E04" w:rsidP="00A90E04">
      <w:pPr>
        <w:spacing w:line="360" w:lineRule="auto"/>
        <w:jc w:val="both"/>
        <w:rPr>
          <w:rFonts w:ascii="Times New Roman" w:hAnsi="Times New Roman" w:cs="Times New Roman"/>
          <w:i/>
        </w:rPr>
      </w:pPr>
    </w:p>
    <w:p w14:paraId="3F78011A" w14:textId="77777777" w:rsidR="00A90E04" w:rsidRPr="00E555E4" w:rsidRDefault="00A90E04" w:rsidP="00965F74">
      <w:pPr>
        <w:rPr>
          <w:rFonts w:ascii="Times New Roman" w:hAnsi="Times New Roman" w:cs="Times New Roman"/>
        </w:rPr>
      </w:pPr>
    </w:p>
    <w:sectPr w:rsidR="00A90E04" w:rsidRPr="00E555E4" w:rsidSect="00AF3C68">
      <w:type w:val="continuous"/>
      <w:pgSz w:w="11900" w:h="16840"/>
      <w:pgMar w:top="1440" w:right="1440" w:bottom="1440" w:left="1440"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531C2" w14:textId="77777777" w:rsidR="001809FB" w:rsidRDefault="001809FB" w:rsidP="001678FB">
      <w:r>
        <w:separator/>
      </w:r>
    </w:p>
  </w:endnote>
  <w:endnote w:type="continuationSeparator" w:id="0">
    <w:p w14:paraId="05E86C6E" w14:textId="77777777" w:rsidR="001809FB" w:rsidRDefault="001809FB" w:rsidP="0016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EA3F" w14:textId="71AE065D" w:rsidR="00A038FA" w:rsidRDefault="00A038FA">
    <w:pPr>
      <w:pStyle w:val="Footer"/>
    </w:pPr>
    <w:r>
      <w:rPr>
        <w:noProof/>
      </w:rPr>
      <mc:AlternateContent>
        <mc:Choice Requires="wpg">
          <w:drawing>
            <wp:anchor distT="0" distB="0" distL="114300" distR="114300" simplePos="0" relativeHeight="251661312" behindDoc="0" locked="0" layoutInCell="1" allowOverlap="1" wp14:anchorId="6018E7F8" wp14:editId="3688043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0C41A" w14:textId="77777777" w:rsidR="00A038FA" w:rsidRDefault="00A038FA">
                            <w:pPr>
                              <w:pStyle w:val="Footer"/>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[Document title]</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018E7F8" id="Group 164" o:spid="_x0000_s1033"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34"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5"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970C41A" w14:textId="77777777" w:rsidR="00A038FA" w:rsidRDefault="00A038FA">
                      <w:pPr>
                        <w:pStyle w:val="Footer"/>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[Document title]</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[Document subtitle]</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094516"/>
      <w:docPartObj>
        <w:docPartGallery w:val="Page Numbers (Bottom of Page)"/>
        <w:docPartUnique/>
      </w:docPartObj>
    </w:sdtPr>
    <w:sdtEndPr>
      <w:rPr>
        <w:noProof/>
      </w:rPr>
    </w:sdtEndPr>
    <w:sdtContent>
      <w:p w14:paraId="7EE9FC8D" w14:textId="512AAC00" w:rsidR="00A038FA" w:rsidRDefault="00A038FA">
        <w:pPr>
          <w:pStyle w:val="Footer"/>
          <w:jc w:val="center"/>
        </w:pPr>
        <w:r>
          <w:fldChar w:fldCharType="begin"/>
        </w:r>
        <w:r>
          <w:instrText xml:space="preserve"> PAGE   \* MERGEFORMAT </w:instrText>
        </w:r>
        <w:r>
          <w:fldChar w:fldCharType="separate"/>
        </w:r>
        <w:r w:rsidR="00CB38C4">
          <w:rPr>
            <w:noProof/>
          </w:rPr>
          <w:t>8</w:t>
        </w:r>
        <w:r>
          <w:rPr>
            <w:noProof/>
          </w:rPr>
          <w:fldChar w:fldCharType="end"/>
        </w:r>
      </w:p>
    </w:sdtContent>
  </w:sdt>
  <w:p w14:paraId="73730B81" w14:textId="669861BA" w:rsidR="00A038FA" w:rsidRPr="004C0895" w:rsidRDefault="00A038FA" w:rsidP="004C08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4832" w14:textId="77777777" w:rsidR="001809FB" w:rsidRDefault="001809FB" w:rsidP="001678FB">
      <w:r>
        <w:separator/>
      </w:r>
    </w:p>
  </w:footnote>
  <w:footnote w:type="continuationSeparator" w:id="0">
    <w:p w14:paraId="3E556DA2" w14:textId="77777777" w:rsidR="001809FB" w:rsidRDefault="001809FB" w:rsidP="0016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3BC0" w14:textId="2330258C" w:rsidR="00A038FA" w:rsidRDefault="00A038FA" w:rsidP="00FA693F">
    <w:pPr>
      <w:pStyle w:val="Header"/>
    </w:pPr>
    <w:r w:rsidRPr="002F696B">
      <w:rPr>
        <w:noProof/>
      </w:rPr>
      <w:drawing>
        <wp:anchor distT="0" distB="0" distL="114300" distR="114300" simplePos="0" relativeHeight="251665408" behindDoc="0" locked="0" layoutInCell="1" allowOverlap="1" wp14:anchorId="126BD4DF" wp14:editId="71255B76">
          <wp:simplePos x="0" y="0"/>
          <wp:positionH relativeFrom="column">
            <wp:posOffset>2600325</wp:posOffset>
          </wp:positionH>
          <wp:positionV relativeFrom="paragraph">
            <wp:posOffset>131445</wp:posOffset>
          </wp:positionV>
          <wp:extent cx="995876" cy="517855"/>
          <wp:effectExtent l="0" t="0" r="0" b="0"/>
          <wp:wrapNone/>
          <wp:docPr id="12" name="Picture 11">
            <a:extLst xmlns:a="http://schemas.openxmlformats.org/drawingml/2006/main">
              <a:ext uri="{FF2B5EF4-FFF2-40B4-BE49-F238E27FC236}">
                <a16:creationId xmlns:a16="http://schemas.microsoft.com/office/drawing/2014/main" id="{52100EBC-9CDE-438B-819E-A231D82B22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2100EBC-9CDE-438B-819E-A231D82B22BF}"/>
                      </a:ext>
                    </a:extLst>
                  </pic:cNvPr>
                  <pic:cNvPicPr>
                    <a:picLocks noChangeAspect="1"/>
                  </pic:cNvPicPr>
                </pic:nvPicPr>
                <pic:blipFill>
                  <a:blip r:embed="rId1"/>
                  <a:stretch>
                    <a:fillRect/>
                  </a:stretch>
                </pic:blipFill>
                <pic:spPr>
                  <a:xfrm>
                    <a:off x="0" y="0"/>
                    <a:ext cx="995876" cy="517855"/>
                  </a:xfrm>
                  <a:prstGeom prst="rect">
                    <a:avLst/>
                  </a:prstGeom>
                </pic:spPr>
              </pic:pic>
            </a:graphicData>
          </a:graphic>
          <wp14:sizeRelH relativeFrom="margin">
            <wp14:pctWidth>0</wp14:pctWidth>
          </wp14:sizeRelH>
          <wp14:sizeRelV relativeFrom="margin">
            <wp14:pctHeight>0</wp14:pctHeight>
          </wp14:sizeRelV>
        </wp:anchor>
      </w:drawing>
    </w:r>
    <w:r w:rsidRPr="002F696B">
      <w:rPr>
        <w:noProof/>
      </w:rPr>
      <w:drawing>
        <wp:anchor distT="0" distB="0" distL="114300" distR="114300" simplePos="0" relativeHeight="251666432" behindDoc="0" locked="0" layoutInCell="1" allowOverlap="1" wp14:anchorId="3AFF0E4A" wp14:editId="2C4B1F3D">
          <wp:simplePos x="0" y="0"/>
          <wp:positionH relativeFrom="column">
            <wp:posOffset>-198120</wp:posOffset>
          </wp:positionH>
          <wp:positionV relativeFrom="paragraph">
            <wp:posOffset>55880</wp:posOffset>
          </wp:positionV>
          <wp:extent cx="838608" cy="675640"/>
          <wp:effectExtent l="0" t="0" r="0" b="0"/>
          <wp:wrapNone/>
          <wp:docPr id="10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608" cy="675640"/>
                  </a:xfrm>
                  <a:prstGeom prst="rect">
                    <a:avLst/>
                  </a:prstGeom>
                  <a:noFill/>
                  <a:extLst/>
                </pic:spPr>
              </pic:pic>
            </a:graphicData>
          </a:graphic>
          <wp14:sizeRelH relativeFrom="margin">
            <wp14:pctWidth>0</wp14:pctWidth>
          </wp14:sizeRelH>
          <wp14:sizeRelV relativeFrom="margin">
            <wp14:pctHeight>0</wp14:pctHeight>
          </wp14:sizeRelV>
        </wp:anchor>
      </w:drawing>
    </w:r>
    <w:r w:rsidRPr="002F696B">
      <w:rPr>
        <w:noProof/>
      </w:rPr>
      <w:drawing>
        <wp:anchor distT="0" distB="0" distL="114300" distR="114300" simplePos="0" relativeHeight="251667456" behindDoc="0" locked="0" layoutInCell="1" allowOverlap="1" wp14:anchorId="154A9B81" wp14:editId="6A3C4F2B">
          <wp:simplePos x="0" y="0"/>
          <wp:positionH relativeFrom="column">
            <wp:posOffset>10157460</wp:posOffset>
          </wp:positionH>
          <wp:positionV relativeFrom="paragraph">
            <wp:posOffset>92710</wp:posOffset>
          </wp:positionV>
          <wp:extent cx="801883" cy="874782"/>
          <wp:effectExtent l="0" t="0" r="0" b="1905"/>
          <wp:wrapNone/>
          <wp:docPr id="10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1883" cy="874782"/>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tab/>
    </w:r>
    <w:r w:rsidRPr="002F696B">
      <w:rPr>
        <w:noProof/>
      </w:rPr>
      <w:drawing>
        <wp:inline distT="0" distB="0" distL="0" distR="0" wp14:anchorId="4A567226" wp14:editId="71660740">
          <wp:extent cx="525568" cy="573347"/>
          <wp:effectExtent l="0" t="0" r="8255"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9813" cy="577978"/>
                  </a:xfrm>
                  <a:prstGeom prst="rect">
                    <a:avLst/>
                  </a:prstGeom>
                  <a:noFill/>
                  <a:extLst/>
                </pic:spPr>
              </pic:pic>
            </a:graphicData>
          </a:graphic>
        </wp:inline>
      </w:drawing>
    </w:r>
  </w:p>
  <w:p w14:paraId="5EFB70CE" w14:textId="77777777" w:rsidR="00A038FA" w:rsidRDefault="00A038FA" w:rsidP="00FA693F">
    <w:pPr>
      <w:pStyle w:val="Header"/>
    </w:pPr>
  </w:p>
  <w:p w14:paraId="407107BD" w14:textId="799C1A25" w:rsidR="00A038FA" w:rsidRPr="00E555E4" w:rsidRDefault="00A038FA" w:rsidP="008F2231">
    <w:pPr>
      <w:pStyle w:val="Header"/>
      <w:tabs>
        <w:tab w:val="left" w:pos="0"/>
      </w:tabs>
      <w:ind w:hanging="1440"/>
      <w:rPr>
        <w:rFonts w:ascii="Times New Roman" w:hAnsi="Times New Roman" w:cs="Times New Roman"/>
        <w:sz w:val="44"/>
        <w:szCs w:val="44"/>
      </w:rPr>
    </w:pPr>
    <w:r>
      <w:tab/>
    </w:r>
    <w:r w:rsidRPr="00E555E4">
      <w:rPr>
        <w:rFonts w:ascii="Times New Roman" w:hAnsi="Times New Roman" w:cs="Times New Roman"/>
        <w:sz w:val="44"/>
        <w:szCs w:val="44"/>
      </w:rPr>
      <w:t xml:space="preserve">SACP Policy Brief No #1 of 2025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C2BA" w14:textId="26DC1DE8" w:rsidR="00A038FA" w:rsidRPr="004C0895" w:rsidRDefault="00A038FA" w:rsidP="004C0895">
    <w:pPr>
      <w:pStyle w:val="Header"/>
      <w:ind w:hanging="1440"/>
    </w:pPr>
    <w:r>
      <w:rPr>
        <w:noProof/>
      </w:rPr>
      <mc:AlternateContent>
        <mc:Choice Requires="wps">
          <w:drawing>
            <wp:anchor distT="0" distB="0" distL="118745" distR="118745" simplePos="0" relativeHeight="251659264" behindDoc="1" locked="0" layoutInCell="1" allowOverlap="0" wp14:anchorId="22A3BBDC" wp14:editId="10C4226F">
              <wp:simplePos x="0" y="0"/>
              <wp:positionH relativeFrom="margin">
                <wp:posOffset>-899160</wp:posOffset>
              </wp:positionH>
              <wp:positionV relativeFrom="page">
                <wp:posOffset>205740</wp:posOffset>
              </wp:positionV>
              <wp:extent cx="755142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551420" cy="2698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B96B88" w14:textId="7DCB4822" w:rsidR="00A038FA" w:rsidRPr="00582F9F" w:rsidRDefault="00A038FA" w:rsidP="00611DC5">
                          <w:pPr>
                            <w:spacing w:line="276" w:lineRule="auto"/>
                            <w:jc w:val="center"/>
                            <w:rPr>
                              <w:rFonts w:ascii="Times New Roman" w:hAnsi="Times New Roman"/>
                              <w:b/>
                              <w:color w:val="FFFFFF" w:themeColor="background1"/>
                              <w:lang w:val="en-GB"/>
                            </w:rPr>
                          </w:pPr>
                          <w:r>
                            <w:rPr>
                              <w:rFonts w:ascii="Times New Roman" w:hAnsi="Times New Roman"/>
                              <w:b/>
                              <w:color w:val="FFFFFF" w:themeColor="background1"/>
                              <w:sz w:val="28"/>
                              <w:szCs w:val="28"/>
                              <w:lang w:val="en-GB"/>
                            </w:rPr>
                            <w:t>Contract Farming</w:t>
                          </w:r>
                          <w:r w:rsidRPr="002B432A">
                            <w:rPr>
                              <w:rFonts w:ascii="Times New Roman" w:hAnsi="Times New Roman"/>
                              <w:b/>
                              <w:color w:val="FFFFFF" w:themeColor="background1"/>
                              <w:sz w:val="28"/>
                              <w:szCs w:val="28"/>
                              <w:lang w:val="en-GB"/>
                            </w:rPr>
                            <w:t xml:space="preserve"> in Zimbabwe:</w:t>
                          </w:r>
                          <w:r w:rsidRPr="002B432A">
                            <w:rPr>
                              <w:rFonts w:ascii="Times New Roman" w:hAnsi="Times New Roman"/>
                              <w:b/>
                              <w:color w:val="FFFFFF" w:themeColor="background1"/>
                              <w:lang w:val="en-GB"/>
                            </w:rPr>
                            <w:t xml:space="preserve"> </w:t>
                          </w:r>
                          <w:r>
                            <w:rPr>
                              <w:rFonts w:ascii="Times New Roman" w:hAnsi="Times New Roman"/>
                              <w:b/>
                              <w:i/>
                              <w:color w:val="FFFFFF" w:themeColor="background1"/>
                              <w:lang w:val="en-GB"/>
                            </w:rPr>
                            <w:t>Policy Issues, Gap</w:t>
                          </w:r>
                          <w:r w:rsidRPr="002B432A">
                            <w:rPr>
                              <w:rFonts w:ascii="Times New Roman" w:hAnsi="Times New Roman"/>
                              <w:b/>
                              <w:i/>
                              <w:color w:val="FFFFFF" w:themeColor="background1"/>
                              <w:lang w:val="en-GB"/>
                            </w:rPr>
                            <w:t xml:space="preserve">s </w:t>
                          </w:r>
                          <w:r>
                            <w:rPr>
                              <w:rFonts w:ascii="Times New Roman" w:hAnsi="Times New Roman"/>
                              <w:b/>
                              <w:i/>
                              <w:color w:val="FFFFFF" w:themeColor="background1"/>
                              <w:lang w:val="en-GB"/>
                            </w:rPr>
                            <w:t xml:space="preserve">and Recommendations </w:t>
                          </w:r>
                          <w:r w:rsidRPr="002B432A">
                            <w:rPr>
                              <w:rFonts w:ascii="Times New Roman" w:hAnsi="Times New Roman"/>
                              <w:b/>
                              <w:i/>
                              <w:color w:val="FFFFFF" w:themeColor="background1"/>
                              <w:lang w:val="en-GB"/>
                            </w:rPr>
                            <w:t xml:space="preserve">for </w:t>
                          </w:r>
                          <w:r>
                            <w:rPr>
                              <w:rFonts w:ascii="Times New Roman" w:hAnsi="Times New Roman"/>
                              <w:b/>
                              <w:i/>
                              <w:color w:val="FFFFFF" w:themeColor="background1"/>
                              <w:lang w:val="en-GB"/>
                            </w:rPr>
                            <w:t>review of the National Contract Farminf Strategic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2A3BBDC" id="Rectangle 197" o:spid="_x0000_s1036" style="position:absolute;margin-left:-70.8pt;margin-top:16.2pt;width:594.6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" o:allowoverlap="f" fillcolor="black [3213]" stroked="f" strokeweight="1pt">
              <v:textbox style="mso-fit-shape-to-text:t">
                <w:txbxContent>
                  <w:p w14:paraId="69B96B88" w14:textId="7DCB4822" w:rsidR="00A038FA" w:rsidRPr="00582F9F" w:rsidRDefault="00A038FA" w:rsidP="00611DC5">
                    <w:pPr>
                      <w:spacing w:line="276" w:lineRule="auto"/>
                      <w:jc w:val="center"/>
                      <w:rPr>
                        <w:rFonts w:ascii="Times New Roman" w:hAnsi="Times New Roman"/>
                        <w:b/>
                        <w:color w:val="FFFFFF" w:themeColor="background1"/>
                        <w:lang w:val="en-GB"/>
                      </w:rPr>
                    </w:pPr>
                    <w:r>
                      <w:rPr>
                        <w:rFonts w:ascii="Times New Roman" w:hAnsi="Times New Roman"/>
                        <w:b/>
                        <w:color w:val="FFFFFF" w:themeColor="background1"/>
                        <w:sz w:val="28"/>
                        <w:szCs w:val="28"/>
                        <w:lang w:val="en-GB"/>
                      </w:rPr>
                      <w:t>Contract Farming</w:t>
                    </w:r>
                    <w:r w:rsidRPr="002B432A">
                      <w:rPr>
                        <w:rFonts w:ascii="Times New Roman" w:hAnsi="Times New Roman"/>
                        <w:b/>
                        <w:color w:val="FFFFFF" w:themeColor="background1"/>
                        <w:sz w:val="28"/>
                        <w:szCs w:val="28"/>
                        <w:lang w:val="en-GB"/>
                      </w:rPr>
                      <w:t xml:space="preserve"> in Zimbabwe:</w:t>
                    </w:r>
                    <w:r w:rsidRPr="002B432A">
                      <w:rPr>
                        <w:rFonts w:ascii="Times New Roman" w:hAnsi="Times New Roman"/>
                        <w:b/>
                        <w:color w:val="FFFFFF" w:themeColor="background1"/>
                        <w:lang w:val="en-GB"/>
                      </w:rPr>
                      <w:t xml:space="preserve"> </w:t>
                    </w:r>
                    <w:r>
                      <w:rPr>
                        <w:rFonts w:ascii="Times New Roman" w:hAnsi="Times New Roman"/>
                        <w:b/>
                        <w:i/>
                        <w:color w:val="FFFFFF" w:themeColor="background1"/>
                        <w:lang w:val="en-GB"/>
                      </w:rPr>
                      <w:t>Policy Issues, Gap</w:t>
                    </w:r>
                    <w:r w:rsidRPr="002B432A">
                      <w:rPr>
                        <w:rFonts w:ascii="Times New Roman" w:hAnsi="Times New Roman"/>
                        <w:b/>
                        <w:i/>
                        <w:color w:val="FFFFFF" w:themeColor="background1"/>
                        <w:lang w:val="en-GB"/>
                      </w:rPr>
                      <w:t xml:space="preserve">s </w:t>
                    </w:r>
                    <w:r>
                      <w:rPr>
                        <w:rFonts w:ascii="Times New Roman" w:hAnsi="Times New Roman"/>
                        <w:b/>
                        <w:i/>
                        <w:color w:val="FFFFFF" w:themeColor="background1"/>
                        <w:lang w:val="en-GB"/>
                      </w:rPr>
                      <w:t xml:space="preserve">and Recommendations </w:t>
                    </w:r>
                    <w:r w:rsidRPr="002B432A">
                      <w:rPr>
                        <w:rFonts w:ascii="Times New Roman" w:hAnsi="Times New Roman"/>
                        <w:b/>
                        <w:i/>
                        <w:color w:val="FFFFFF" w:themeColor="background1"/>
                        <w:lang w:val="en-GB"/>
                      </w:rPr>
                      <w:t xml:space="preserve">for </w:t>
                    </w:r>
                    <w:r>
                      <w:rPr>
                        <w:rFonts w:ascii="Times New Roman" w:hAnsi="Times New Roman"/>
                        <w:b/>
                        <w:i/>
                        <w:color w:val="FFFFFF" w:themeColor="background1"/>
                        <w:lang w:val="en-GB"/>
                      </w:rPr>
                      <w:t>review of the National Contract Farminf Strategic Framework</w:t>
                    </w:r>
                  </w:p>
                </w:txbxContent>
              </v:textbox>
              <w10:wrap type="square" anchorx="margin" anchory="page"/>
            </v:rect>
          </w:pict>
        </mc:Fallback>
      </mc:AlternateContent>
    </w:r>
    <w:r w:rsidRPr="004C0895">
      <w:rPr>
        <w:noProof/>
      </w:rPr>
      <w:drawing>
        <wp:inline distT="0" distB="0" distL="0" distR="0" wp14:anchorId="7D2F20F2" wp14:editId="14BE8F52">
          <wp:extent cx="7553600" cy="182245"/>
          <wp:effectExtent l="0" t="0" r="9525" b="825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58706" b="-1"/>
                  <a:stretch/>
                </pic:blipFill>
                <pic:spPr bwMode="auto">
                  <a:xfrm>
                    <a:off x="0" y="0"/>
                    <a:ext cx="7793306" cy="18802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954"/>
    <w:multiLevelType w:val="hybridMultilevel"/>
    <w:tmpl w:val="BFDE48B0"/>
    <w:lvl w:ilvl="0" w:tplc="3B84A0F0">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17F3B"/>
    <w:multiLevelType w:val="hybridMultilevel"/>
    <w:tmpl w:val="921220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E205B"/>
    <w:multiLevelType w:val="hybridMultilevel"/>
    <w:tmpl w:val="D2906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08537D"/>
    <w:multiLevelType w:val="hybridMultilevel"/>
    <w:tmpl w:val="36C82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CD56A2"/>
    <w:multiLevelType w:val="hybridMultilevel"/>
    <w:tmpl w:val="B68218D4"/>
    <w:lvl w:ilvl="0" w:tplc="30090001">
      <w:start w:val="1"/>
      <w:numFmt w:val="bullet"/>
      <w:lvlText w:val=""/>
      <w:lvlJc w:val="left"/>
      <w:pPr>
        <w:ind w:left="360" w:hanging="360"/>
      </w:pPr>
      <w:rPr>
        <w:rFonts w:ascii="Symbol" w:hAnsi="Symbol" w:hint="default"/>
      </w:rPr>
    </w:lvl>
    <w:lvl w:ilvl="1" w:tplc="30090003">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5" w15:restartNumberingAfterBreak="0">
    <w:nsid w:val="24190699"/>
    <w:multiLevelType w:val="hybridMultilevel"/>
    <w:tmpl w:val="23A8399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D3D04"/>
    <w:multiLevelType w:val="hybridMultilevel"/>
    <w:tmpl w:val="FEC8F40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15:restartNumberingAfterBreak="0">
    <w:nsid w:val="31821623"/>
    <w:multiLevelType w:val="hybridMultilevel"/>
    <w:tmpl w:val="C800591A"/>
    <w:lvl w:ilvl="0" w:tplc="30090001">
      <w:start w:val="1"/>
      <w:numFmt w:val="bullet"/>
      <w:lvlText w:val=""/>
      <w:lvlJc w:val="left"/>
      <w:pPr>
        <w:ind w:left="540" w:hanging="360"/>
      </w:pPr>
      <w:rPr>
        <w:rFonts w:ascii="Symbol" w:hAnsi="Symbol" w:hint="default"/>
      </w:rPr>
    </w:lvl>
    <w:lvl w:ilvl="1" w:tplc="30090003" w:tentative="1">
      <w:start w:val="1"/>
      <w:numFmt w:val="bullet"/>
      <w:lvlText w:val="o"/>
      <w:lvlJc w:val="left"/>
      <w:pPr>
        <w:ind w:left="1260" w:hanging="360"/>
      </w:pPr>
      <w:rPr>
        <w:rFonts w:ascii="Courier New" w:hAnsi="Courier New" w:cs="Courier New" w:hint="default"/>
      </w:rPr>
    </w:lvl>
    <w:lvl w:ilvl="2" w:tplc="30090005" w:tentative="1">
      <w:start w:val="1"/>
      <w:numFmt w:val="bullet"/>
      <w:lvlText w:val=""/>
      <w:lvlJc w:val="left"/>
      <w:pPr>
        <w:ind w:left="1980" w:hanging="360"/>
      </w:pPr>
      <w:rPr>
        <w:rFonts w:ascii="Wingdings" w:hAnsi="Wingdings" w:hint="default"/>
      </w:rPr>
    </w:lvl>
    <w:lvl w:ilvl="3" w:tplc="30090001" w:tentative="1">
      <w:start w:val="1"/>
      <w:numFmt w:val="bullet"/>
      <w:lvlText w:val=""/>
      <w:lvlJc w:val="left"/>
      <w:pPr>
        <w:ind w:left="2700" w:hanging="360"/>
      </w:pPr>
      <w:rPr>
        <w:rFonts w:ascii="Symbol" w:hAnsi="Symbol" w:hint="default"/>
      </w:rPr>
    </w:lvl>
    <w:lvl w:ilvl="4" w:tplc="30090003" w:tentative="1">
      <w:start w:val="1"/>
      <w:numFmt w:val="bullet"/>
      <w:lvlText w:val="o"/>
      <w:lvlJc w:val="left"/>
      <w:pPr>
        <w:ind w:left="3420" w:hanging="360"/>
      </w:pPr>
      <w:rPr>
        <w:rFonts w:ascii="Courier New" w:hAnsi="Courier New" w:cs="Courier New" w:hint="default"/>
      </w:rPr>
    </w:lvl>
    <w:lvl w:ilvl="5" w:tplc="30090005" w:tentative="1">
      <w:start w:val="1"/>
      <w:numFmt w:val="bullet"/>
      <w:lvlText w:val=""/>
      <w:lvlJc w:val="left"/>
      <w:pPr>
        <w:ind w:left="4140" w:hanging="360"/>
      </w:pPr>
      <w:rPr>
        <w:rFonts w:ascii="Wingdings" w:hAnsi="Wingdings" w:hint="default"/>
      </w:rPr>
    </w:lvl>
    <w:lvl w:ilvl="6" w:tplc="30090001" w:tentative="1">
      <w:start w:val="1"/>
      <w:numFmt w:val="bullet"/>
      <w:lvlText w:val=""/>
      <w:lvlJc w:val="left"/>
      <w:pPr>
        <w:ind w:left="4860" w:hanging="360"/>
      </w:pPr>
      <w:rPr>
        <w:rFonts w:ascii="Symbol" w:hAnsi="Symbol" w:hint="default"/>
      </w:rPr>
    </w:lvl>
    <w:lvl w:ilvl="7" w:tplc="30090003" w:tentative="1">
      <w:start w:val="1"/>
      <w:numFmt w:val="bullet"/>
      <w:lvlText w:val="o"/>
      <w:lvlJc w:val="left"/>
      <w:pPr>
        <w:ind w:left="5580" w:hanging="360"/>
      </w:pPr>
      <w:rPr>
        <w:rFonts w:ascii="Courier New" w:hAnsi="Courier New" w:cs="Courier New" w:hint="default"/>
      </w:rPr>
    </w:lvl>
    <w:lvl w:ilvl="8" w:tplc="30090005" w:tentative="1">
      <w:start w:val="1"/>
      <w:numFmt w:val="bullet"/>
      <w:lvlText w:val=""/>
      <w:lvlJc w:val="left"/>
      <w:pPr>
        <w:ind w:left="6300" w:hanging="360"/>
      </w:pPr>
      <w:rPr>
        <w:rFonts w:ascii="Wingdings" w:hAnsi="Wingdings" w:hint="default"/>
      </w:rPr>
    </w:lvl>
  </w:abstractNum>
  <w:abstractNum w:abstractNumId="8" w15:restartNumberingAfterBreak="0">
    <w:nsid w:val="37B4202C"/>
    <w:multiLevelType w:val="hybridMultilevel"/>
    <w:tmpl w:val="FBB2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5084C"/>
    <w:multiLevelType w:val="hybridMultilevel"/>
    <w:tmpl w:val="047AF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B1A76"/>
    <w:multiLevelType w:val="hybridMultilevel"/>
    <w:tmpl w:val="A0F8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00113"/>
    <w:multiLevelType w:val="hybridMultilevel"/>
    <w:tmpl w:val="E57C4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35DBF"/>
    <w:multiLevelType w:val="hybridMultilevel"/>
    <w:tmpl w:val="2788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2364F"/>
    <w:multiLevelType w:val="hybridMultilevel"/>
    <w:tmpl w:val="5C3CE73A"/>
    <w:lvl w:ilvl="0" w:tplc="1E8E8E70">
      <w:start w:val="1"/>
      <w:numFmt w:val="bullet"/>
      <w:lvlText w:val="•"/>
      <w:lvlJc w:val="left"/>
      <w:pPr>
        <w:tabs>
          <w:tab w:val="num" w:pos="720"/>
        </w:tabs>
        <w:ind w:left="720" w:hanging="360"/>
      </w:pPr>
      <w:rPr>
        <w:rFonts w:ascii="Arial" w:hAnsi="Arial" w:hint="default"/>
      </w:rPr>
    </w:lvl>
    <w:lvl w:ilvl="1" w:tplc="F26A6AF6" w:tentative="1">
      <w:start w:val="1"/>
      <w:numFmt w:val="bullet"/>
      <w:lvlText w:val="•"/>
      <w:lvlJc w:val="left"/>
      <w:pPr>
        <w:tabs>
          <w:tab w:val="num" w:pos="1440"/>
        </w:tabs>
        <w:ind w:left="1440" w:hanging="360"/>
      </w:pPr>
      <w:rPr>
        <w:rFonts w:ascii="Arial" w:hAnsi="Arial" w:hint="default"/>
      </w:rPr>
    </w:lvl>
    <w:lvl w:ilvl="2" w:tplc="E6FA80BC" w:tentative="1">
      <w:start w:val="1"/>
      <w:numFmt w:val="bullet"/>
      <w:lvlText w:val="•"/>
      <w:lvlJc w:val="left"/>
      <w:pPr>
        <w:tabs>
          <w:tab w:val="num" w:pos="2160"/>
        </w:tabs>
        <w:ind w:left="2160" w:hanging="360"/>
      </w:pPr>
      <w:rPr>
        <w:rFonts w:ascii="Arial" w:hAnsi="Arial" w:hint="default"/>
      </w:rPr>
    </w:lvl>
    <w:lvl w:ilvl="3" w:tplc="542EE678" w:tentative="1">
      <w:start w:val="1"/>
      <w:numFmt w:val="bullet"/>
      <w:lvlText w:val="•"/>
      <w:lvlJc w:val="left"/>
      <w:pPr>
        <w:tabs>
          <w:tab w:val="num" w:pos="2880"/>
        </w:tabs>
        <w:ind w:left="2880" w:hanging="360"/>
      </w:pPr>
      <w:rPr>
        <w:rFonts w:ascii="Arial" w:hAnsi="Arial" w:hint="default"/>
      </w:rPr>
    </w:lvl>
    <w:lvl w:ilvl="4" w:tplc="1478C28A" w:tentative="1">
      <w:start w:val="1"/>
      <w:numFmt w:val="bullet"/>
      <w:lvlText w:val="•"/>
      <w:lvlJc w:val="left"/>
      <w:pPr>
        <w:tabs>
          <w:tab w:val="num" w:pos="3600"/>
        </w:tabs>
        <w:ind w:left="3600" w:hanging="360"/>
      </w:pPr>
      <w:rPr>
        <w:rFonts w:ascii="Arial" w:hAnsi="Arial" w:hint="default"/>
      </w:rPr>
    </w:lvl>
    <w:lvl w:ilvl="5" w:tplc="C682F5CC" w:tentative="1">
      <w:start w:val="1"/>
      <w:numFmt w:val="bullet"/>
      <w:lvlText w:val="•"/>
      <w:lvlJc w:val="left"/>
      <w:pPr>
        <w:tabs>
          <w:tab w:val="num" w:pos="4320"/>
        </w:tabs>
        <w:ind w:left="4320" w:hanging="360"/>
      </w:pPr>
      <w:rPr>
        <w:rFonts w:ascii="Arial" w:hAnsi="Arial" w:hint="default"/>
      </w:rPr>
    </w:lvl>
    <w:lvl w:ilvl="6" w:tplc="23FA9DD4" w:tentative="1">
      <w:start w:val="1"/>
      <w:numFmt w:val="bullet"/>
      <w:lvlText w:val="•"/>
      <w:lvlJc w:val="left"/>
      <w:pPr>
        <w:tabs>
          <w:tab w:val="num" w:pos="5040"/>
        </w:tabs>
        <w:ind w:left="5040" w:hanging="360"/>
      </w:pPr>
      <w:rPr>
        <w:rFonts w:ascii="Arial" w:hAnsi="Arial" w:hint="default"/>
      </w:rPr>
    </w:lvl>
    <w:lvl w:ilvl="7" w:tplc="43301436" w:tentative="1">
      <w:start w:val="1"/>
      <w:numFmt w:val="bullet"/>
      <w:lvlText w:val="•"/>
      <w:lvlJc w:val="left"/>
      <w:pPr>
        <w:tabs>
          <w:tab w:val="num" w:pos="5760"/>
        </w:tabs>
        <w:ind w:left="5760" w:hanging="360"/>
      </w:pPr>
      <w:rPr>
        <w:rFonts w:ascii="Arial" w:hAnsi="Arial" w:hint="default"/>
      </w:rPr>
    </w:lvl>
    <w:lvl w:ilvl="8" w:tplc="AC98EB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194AAE"/>
    <w:multiLevelType w:val="hybridMultilevel"/>
    <w:tmpl w:val="D0E47658"/>
    <w:lvl w:ilvl="0" w:tplc="578278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950D5"/>
    <w:multiLevelType w:val="hybridMultilevel"/>
    <w:tmpl w:val="F8706340"/>
    <w:lvl w:ilvl="0" w:tplc="80CA58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CB61E50"/>
    <w:multiLevelType w:val="hybridMultilevel"/>
    <w:tmpl w:val="48A2CD28"/>
    <w:lvl w:ilvl="0" w:tplc="D16CA598">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80925"/>
    <w:multiLevelType w:val="hybridMultilevel"/>
    <w:tmpl w:val="70BC398A"/>
    <w:lvl w:ilvl="0" w:tplc="101C566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2"/>
  </w:num>
  <w:num w:numId="4">
    <w:abstractNumId w:val="15"/>
  </w:num>
  <w:num w:numId="5">
    <w:abstractNumId w:val="13"/>
  </w:num>
  <w:num w:numId="6">
    <w:abstractNumId w:val="5"/>
  </w:num>
  <w:num w:numId="7">
    <w:abstractNumId w:val="4"/>
  </w:num>
  <w:num w:numId="8">
    <w:abstractNumId w:val="1"/>
  </w:num>
  <w:num w:numId="9">
    <w:abstractNumId w:val="11"/>
  </w:num>
  <w:num w:numId="10">
    <w:abstractNumId w:val="14"/>
  </w:num>
  <w:num w:numId="11">
    <w:abstractNumId w:val="9"/>
  </w:num>
  <w:num w:numId="12">
    <w:abstractNumId w:val="2"/>
  </w:num>
  <w:num w:numId="13">
    <w:abstractNumId w:val="7"/>
  </w:num>
  <w:num w:numId="14">
    <w:abstractNumId w:val="0"/>
  </w:num>
  <w:num w:numId="15">
    <w:abstractNumId w:val="6"/>
  </w:num>
  <w:num w:numId="16">
    <w:abstractNumId w:val="8"/>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5A"/>
    <w:rsid w:val="00010F7E"/>
    <w:rsid w:val="000262CC"/>
    <w:rsid w:val="00061F15"/>
    <w:rsid w:val="00064EC9"/>
    <w:rsid w:val="00074DFD"/>
    <w:rsid w:val="00077E42"/>
    <w:rsid w:val="00081D98"/>
    <w:rsid w:val="00084419"/>
    <w:rsid w:val="0009180C"/>
    <w:rsid w:val="000A3902"/>
    <w:rsid w:val="000B0986"/>
    <w:rsid w:val="000B4B4F"/>
    <w:rsid w:val="000B7A0C"/>
    <w:rsid w:val="000C6A35"/>
    <w:rsid w:val="000E71CA"/>
    <w:rsid w:val="0010023E"/>
    <w:rsid w:val="001018AE"/>
    <w:rsid w:val="00105909"/>
    <w:rsid w:val="00106828"/>
    <w:rsid w:val="00116D50"/>
    <w:rsid w:val="00132AEA"/>
    <w:rsid w:val="00132D51"/>
    <w:rsid w:val="00145229"/>
    <w:rsid w:val="00145346"/>
    <w:rsid w:val="00145EBC"/>
    <w:rsid w:val="0015581F"/>
    <w:rsid w:val="001678FB"/>
    <w:rsid w:val="0017597F"/>
    <w:rsid w:val="001809FB"/>
    <w:rsid w:val="001823FD"/>
    <w:rsid w:val="001B6AF0"/>
    <w:rsid w:val="001C30BE"/>
    <w:rsid w:val="001C4579"/>
    <w:rsid w:val="001C6F78"/>
    <w:rsid w:val="001D39BC"/>
    <w:rsid w:val="001E6246"/>
    <w:rsid w:val="001F03A5"/>
    <w:rsid w:val="001F1371"/>
    <w:rsid w:val="001F4277"/>
    <w:rsid w:val="002032C7"/>
    <w:rsid w:val="002034F5"/>
    <w:rsid w:val="0020504E"/>
    <w:rsid w:val="00207EE1"/>
    <w:rsid w:val="00217192"/>
    <w:rsid w:val="0021731E"/>
    <w:rsid w:val="00220DA7"/>
    <w:rsid w:val="00223274"/>
    <w:rsid w:val="00232A94"/>
    <w:rsid w:val="00244E36"/>
    <w:rsid w:val="002502B1"/>
    <w:rsid w:val="00256B3F"/>
    <w:rsid w:val="00272CBB"/>
    <w:rsid w:val="00274FE5"/>
    <w:rsid w:val="00280A35"/>
    <w:rsid w:val="00291B02"/>
    <w:rsid w:val="002A7E8D"/>
    <w:rsid w:val="002B1F9F"/>
    <w:rsid w:val="002B432A"/>
    <w:rsid w:val="002C0BAA"/>
    <w:rsid w:val="002C60BE"/>
    <w:rsid w:val="002D0EF4"/>
    <w:rsid w:val="002D2BF2"/>
    <w:rsid w:val="002D3A94"/>
    <w:rsid w:val="002E5BBF"/>
    <w:rsid w:val="002F401F"/>
    <w:rsid w:val="002F6501"/>
    <w:rsid w:val="00305E1A"/>
    <w:rsid w:val="00306850"/>
    <w:rsid w:val="0031174C"/>
    <w:rsid w:val="00314B5A"/>
    <w:rsid w:val="003278C0"/>
    <w:rsid w:val="00340D46"/>
    <w:rsid w:val="00345F18"/>
    <w:rsid w:val="003460EF"/>
    <w:rsid w:val="00375E13"/>
    <w:rsid w:val="00385D4A"/>
    <w:rsid w:val="003902C0"/>
    <w:rsid w:val="003A281E"/>
    <w:rsid w:val="003A787D"/>
    <w:rsid w:val="003A7D77"/>
    <w:rsid w:val="003B2CD4"/>
    <w:rsid w:val="003C1421"/>
    <w:rsid w:val="003C6DFE"/>
    <w:rsid w:val="003D27FA"/>
    <w:rsid w:val="003D2F50"/>
    <w:rsid w:val="003E1757"/>
    <w:rsid w:val="003F5E88"/>
    <w:rsid w:val="00404EEF"/>
    <w:rsid w:val="00405643"/>
    <w:rsid w:val="00430227"/>
    <w:rsid w:val="00430E6F"/>
    <w:rsid w:val="0043194D"/>
    <w:rsid w:val="00443CC5"/>
    <w:rsid w:val="004543CF"/>
    <w:rsid w:val="00456744"/>
    <w:rsid w:val="004619C8"/>
    <w:rsid w:val="004873AE"/>
    <w:rsid w:val="004A2BA4"/>
    <w:rsid w:val="004A7AC2"/>
    <w:rsid w:val="004C0169"/>
    <w:rsid w:val="004C0895"/>
    <w:rsid w:val="004C7A64"/>
    <w:rsid w:val="004E045D"/>
    <w:rsid w:val="004E5D5F"/>
    <w:rsid w:val="004F06FF"/>
    <w:rsid w:val="004F121C"/>
    <w:rsid w:val="004F3067"/>
    <w:rsid w:val="00501926"/>
    <w:rsid w:val="00503B74"/>
    <w:rsid w:val="005122B4"/>
    <w:rsid w:val="00513524"/>
    <w:rsid w:val="00537622"/>
    <w:rsid w:val="005378E5"/>
    <w:rsid w:val="005416CD"/>
    <w:rsid w:val="005417B0"/>
    <w:rsid w:val="00545B5C"/>
    <w:rsid w:val="005473E0"/>
    <w:rsid w:val="00551507"/>
    <w:rsid w:val="00551576"/>
    <w:rsid w:val="00564435"/>
    <w:rsid w:val="0057011C"/>
    <w:rsid w:val="00581BD4"/>
    <w:rsid w:val="00582DE0"/>
    <w:rsid w:val="00582F9F"/>
    <w:rsid w:val="00583B90"/>
    <w:rsid w:val="005862BB"/>
    <w:rsid w:val="005A4BAC"/>
    <w:rsid w:val="005B6245"/>
    <w:rsid w:val="005C2859"/>
    <w:rsid w:val="005C38B9"/>
    <w:rsid w:val="005D0F2A"/>
    <w:rsid w:val="005E2FC9"/>
    <w:rsid w:val="005E41B9"/>
    <w:rsid w:val="005F69CC"/>
    <w:rsid w:val="005F69D2"/>
    <w:rsid w:val="00611ABC"/>
    <w:rsid w:val="00611DC5"/>
    <w:rsid w:val="00630DF2"/>
    <w:rsid w:val="006401EE"/>
    <w:rsid w:val="0064049D"/>
    <w:rsid w:val="0064130F"/>
    <w:rsid w:val="00642048"/>
    <w:rsid w:val="006431F9"/>
    <w:rsid w:val="0065780B"/>
    <w:rsid w:val="006661C8"/>
    <w:rsid w:val="00675001"/>
    <w:rsid w:val="00677F4E"/>
    <w:rsid w:val="00683848"/>
    <w:rsid w:val="006854BE"/>
    <w:rsid w:val="00687021"/>
    <w:rsid w:val="006A02C8"/>
    <w:rsid w:val="006A0E51"/>
    <w:rsid w:val="006A21A6"/>
    <w:rsid w:val="006A2F40"/>
    <w:rsid w:val="006A43BD"/>
    <w:rsid w:val="006A78B1"/>
    <w:rsid w:val="006B4674"/>
    <w:rsid w:val="006C0DB7"/>
    <w:rsid w:val="006D23C8"/>
    <w:rsid w:val="006D476D"/>
    <w:rsid w:val="006D5E02"/>
    <w:rsid w:val="006F10D2"/>
    <w:rsid w:val="006F703E"/>
    <w:rsid w:val="0070634A"/>
    <w:rsid w:val="00710AF7"/>
    <w:rsid w:val="00714347"/>
    <w:rsid w:val="007149C6"/>
    <w:rsid w:val="00734086"/>
    <w:rsid w:val="00734662"/>
    <w:rsid w:val="00794E29"/>
    <w:rsid w:val="007A2358"/>
    <w:rsid w:val="007A309E"/>
    <w:rsid w:val="007A61B2"/>
    <w:rsid w:val="007D4BDA"/>
    <w:rsid w:val="007E2CCF"/>
    <w:rsid w:val="007F1229"/>
    <w:rsid w:val="007F4E20"/>
    <w:rsid w:val="00814010"/>
    <w:rsid w:val="00814F77"/>
    <w:rsid w:val="008158D7"/>
    <w:rsid w:val="008209EC"/>
    <w:rsid w:val="008273EF"/>
    <w:rsid w:val="00827B41"/>
    <w:rsid w:val="00830E31"/>
    <w:rsid w:val="00834097"/>
    <w:rsid w:val="0083565F"/>
    <w:rsid w:val="00836997"/>
    <w:rsid w:val="00851C78"/>
    <w:rsid w:val="00856CC2"/>
    <w:rsid w:val="008602CD"/>
    <w:rsid w:val="00871096"/>
    <w:rsid w:val="00872A38"/>
    <w:rsid w:val="008858D5"/>
    <w:rsid w:val="008874DE"/>
    <w:rsid w:val="008B09CB"/>
    <w:rsid w:val="008B7E09"/>
    <w:rsid w:val="008D4DE1"/>
    <w:rsid w:val="008E163A"/>
    <w:rsid w:val="008E25F7"/>
    <w:rsid w:val="008E361C"/>
    <w:rsid w:val="008E496C"/>
    <w:rsid w:val="008F10B6"/>
    <w:rsid w:val="008F2231"/>
    <w:rsid w:val="008F44A3"/>
    <w:rsid w:val="0090046F"/>
    <w:rsid w:val="0090474B"/>
    <w:rsid w:val="00916B83"/>
    <w:rsid w:val="00930623"/>
    <w:rsid w:val="009325B5"/>
    <w:rsid w:val="0093392B"/>
    <w:rsid w:val="00934A45"/>
    <w:rsid w:val="00937607"/>
    <w:rsid w:val="00945E0F"/>
    <w:rsid w:val="0094726B"/>
    <w:rsid w:val="009609B4"/>
    <w:rsid w:val="00965F74"/>
    <w:rsid w:val="00994013"/>
    <w:rsid w:val="009953EC"/>
    <w:rsid w:val="009A2E0D"/>
    <w:rsid w:val="009A374A"/>
    <w:rsid w:val="009A6B05"/>
    <w:rsid w:val="009B145A"/>
    <w:rsid w:val="009B7841"/>
    <w:rsid w:val="009C5D30"/>
    <w:rsid w:val="009D37F7"/>
    <w:rsid w:val="009D6D26"/>
    <w:rsid w:val="009D720C"/>
    <w:rsid w:val="009E29F6"/>
    <w:rsid w:val="00A038FA"/>
    <w:rsid w:val="00A06233"/>
    <w:rsid w:val="00A11AB5"/>
    <w:rsid w:val="00A1349E"/>
    <w:rsid w:val="00A13910"/>
    <w:rsid w:val="00A16BE4"/>
    <w:rsid w:val="00A261EB"/>
    <w:rsid w:val="00A27DD3"/>
    <w:rsid w:val="00A27F96"/>
    <w:rsid w:val="00A33D05"/>
    <w:rsid w:val="00A452CE"/>
    <w:rsid w:val="00A60CD0"/>
    <w:rsid w:val="00A671D4"/>
    <w:rsid w:val="00A801DE"/>
    <w:rsid w:val="00A876EC"/>
    <w:rsid w:val="00A90E04"/>
    <w:rsid w:val="00A9174E"/>
    <w:rsid w:val="00AA216F"/>
    <w:rsid w:val="00AC4609"/>
    <w:rsid w:val="00AC5805"/>
    <w:rsid w:val="00AD35DE"/>
    <w:rsid w:val="00AD7844"/>
    <w:rsid w:val="00AE1CFF"/>
    <w:rsid w:val="00AE5DC4"/>
    <w:rsid w:val="00AE736F"/>
    <w:rsid w:val="00AF0641"/>
    <w:rsid w:val="00AF3A50"/>
    <w:rsid w:val="00AF3C68"/>
    <w:rsid w:val="00B00394"/>
    <w:rsid w:val="00B04A41"/>
    <w:rsid w:val="00B06DA2"/>
    <w:rsid w:val="00B14236"/>
    <w:rsid w:val="00B15CDD"/>
    <w:rsid w:val="00B20625"/>
    <w:rsid w:val="00B350BC"/>
    <w:rsid w:val="00B35EDD"/>
    <w:rsid w:val="00B41DA7"/>
    <w:rsid w:val="00B42B94"/>
    <w:rsid w:val="00B443BD"/>
    <w:rsid w:val="00B44F2B"/>
    <w:rsid w:val="00B50CF4"/>
    <w:rsid w:val="00B51EB1"/>
    <w:rsid w:val="00B57042"/>
    <w:rsid w:val="00B600AE"/>
    <w:rsid w:val="00B6066C"/>
    <w:rsid w:val="00B63B84"/>
    <w:rsid w:val="00B73CCF"/>
    <w:rsid w:val="00B81E37"/>
    <w:rsid w:val="00B8248F"/>
    <w:rsid w:val="00B82518"/>
    <w:rsid w:val="00B965B0"/>
    <w:rsid w:val="00B97C47"/>
    <w:rsid w:val="00BA0D35"/>
    <w:rsid w:val="00BA557C"/>
    <w:rsid w:val="00BA5B4C"/>
    <w:rsid w:val="00BB4D0C"/>
    <w:rsid w:val="00BC5D56"/>
    <w:rsid w:val="00BF2024"/>
    <w:rsid w:val="00BF64A7"/>
    <w:rsid w:val="00C0677C"/>
    <w:rsid w:val="00C21A14"/>
    <w:rsid w:val="00C24B39"/>
    <w:rsid w:val="00C30FD1"/>
    <w:rsid w:val="00C3289E"/>
    <w:rsid w:val="00C43653"/>
    <w:rsid w:val="00C45726"/>
    <w:rsid w:val="00C51872"/>
    <w:rsid w:val="00C638E5"/>
    <w:rsid w:val="00C70422"/>
    <w:rsid w:val="00C7445B"/>
    <w:rsid w:val="00C80A70"/>
    <w:rsid w:val="00C84F16"/>
    <w:rsid w:val="00C95DE6"/>
    <w:rsid w:val="00CB10F7"/>
    <w:rsid w:val="00CB3497"/>
    <w:rsid w:val="00CB38C4"/>
    <w:rsid w:val="00CC1502"/>
    <w:rsid w:val="00CD34C7"/>
    <w:rsid w:val="00CE2255"/>
    <w:rsid w:val="00CE3F3B"/>
    <w:rsid w:val="00CE7AAB"/>
    <w:rsid w:val="00CF3AFC"/>
    <w:rsid w:val="00D00A4F"/>
    <w:rsid w:val="00D02D44"/>
    <w:rsid w:val="00D2687A"/>
    <w:rsid w:val="00D2790F"/>
    <w:rsid w:val="00D3112D"/>
    <w:rsid w:val="00D351A3"/>
    <w:rsid w:val="00D50668"/>
    <w:rsid w:val="00D618BB"/>
    <w:rsid w:val="00D65E4F"/>
    <w:rsid w:val="00D722A8"/>
    <w:rsid w:val="00D7600B"/>
    <w:rsid w:val="00D761A5"/>
    <w:rsid w:val="00D816FF"/>
    <w:rsid w:val="00D863E8"/>
    <w:rsid w:val="00D93AB0"/>
    <w:rsid w:val="00D970CC"/>
    <w:rsid w:val="00DA63CF"/>
    <w:rsid w:val="00DB05A7"/>
    <w:rsid w:val="00DB305E"/>
    <w:rsid w:val="00DC05F2"/>
    <w:rsid w:val="00DC4C02"/>
    <w:rsid w:val="00DC7797"/>
    <w:rsid w:val="00DD078A"/>
    <w:rsid w:val="00DD3B80"/>
    <w:rsid w:val="00DE12C7"/>
    <w:rsid w:val="00DF7A3B"/>
    <w:rsid w:val="00E01D28"/>
    <w:rsid w:val="00E25CB6"/>
    <w:rsid w:val="00E26EC9"/>
    <w:rsid w:val="00E34F69"/>
    <w:rsid w:val="00E41C5C"/>
    <w:rsid w:val="00E53A21"/>
    <w:rsid w:val="00E5464F"/>
    <w:rsid w:val="00E547FB"/>
    <w:rsid w:val="00E555E4"/>
    <w:rsid w:val="00E74B37"/>
    <w:rsid w:val="00E813C6"/>
    <w:rsid w:val="00E83103"/>
    <w:rsid w:val="00EA0A3A"/>
    <w:rsid w:val="00EA2B36"/>
    <w:rsid w:val="00EA5FFB"/>
    <w:rsid w:val="00EB0345"/>
    <w:rsid w:val="00EB3DA4"/>
    <w:rsid w:val="00EE2B89"/>
    <w:rsid w:val="00EF2A90"/>
    <w:rsid w:val="00EF3EC2"/>
    <w:rsid w:val="00F04565"/>
    <w:rsid w:val="00F26649"/>
    <w:rsid w:val="00F308F4"/>
    <w:rsid w:val="00F412E9"/>
    <w:rsid w:val="00F45FD5"/>
    <w:rsid w:val="00F4791E"/>
    <w:rsid w:val="00F64749"/>
    <w:rsid w:val="00F677A8"/>
    <w:rsid w:val="00F90CA6"/>
    <w:rsid w:val="00F910FC"/>
    <w:rsid w:val="00FA2414"/>
    <w:rsid w:val="00FA693F"/>
    <w:rsid w:val="00FA799A"/>
    <w:rsid w:val="00FB047B"/>
    <w:rsid w:val="00FC4891"/>
    <w:rsid w:val="00FD345C"/>
    <w:rsid w:val="00FD7DF4"/>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4A713"/>
  <w14:defaultImageDpi w14:val="32767"/>
  <w15:docId w15:val="{262D9AC0-D2C4-4DB3-AB06-086159B9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CBB"/>
  </w:style>
  <w:style w:type="paragraph" w:styleId="Heading2">
    <w:name w:val="heading 2"/>
    <w:basedOn w:val="Normal"/>
    <w:next w:val="Normal"/>
    <w:link w:val="Heading2Char"/>
    <w:uiPriority w:val="9"/>
    <w:unhideWhenUsed/>
    <w:qFormat/>
    <w:rsid w:val="00C7042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678FB"/>
    <w:pPr>
      <w:tabs>
        <w:tab w:val="center" w:pos="4513"/>
        <w:tab w:val="right" w:pos="9026"/>
      </w:tabs>
    </w:pPr>
  </w:style>
  <w:style w:type="character" w:customStyle="1" w:styleId="HeaderChar">
    <w:name w:val="Header Char"/>
    <w:basedOn w:val="DefaultParagraphFont"/>
    <w:link w:val="Header"/>
    <w:uiPriority w:val="99"/>
    <w:qFormat/>
    <w:rsid w:val="001678FB"/>
  </w:style>
  <w:style w:type="paragraph" w:styleId="Footer">
    <w:name w:val="footer"/>
    <w:basedOn w:val="Normal"/>
    <w:link w:val="FooterChar"/>
    <w:uiPriority w:val="99"/>
    <w:unhideWhenUsed/>
    <w:rsid w:val="001678FB"/>
    <w:pPr>
      <w:tabs>
        <w:tab w:val="center" w:pos="4513"/>
        <w:tab w:val="right" w:pos="9026"/>
      </w:tabs>
    </w:pPr>
  </w:style>
  <w:style w:type="character" w:customStyle="1" w:styleId="FooterChar">
    <w:name w:val="Footer Char"/>
    <w:basedOn w:val="DefaultParagraphFont"/>
    <w:link w:val="Footer"/>
    <w:uiPriority w:val="99"/>
    <w:rsid w:val="001678FB"/>
  </w:style>
  <w:style w:type="paragraph" w:styleId="ListParagraph">
    <w:name w:val="List Paragraph"/>
    <w:basedOn w:val="Normal"/>
    <w:uiPriority w:val="34"/>
    <w:qFormat/>
    <w:rsid w:val="00010F7E"/>
    <w:pPr>
      <w:ind w:left="720"/>
      <w:contextualSpacing/>
    </w:pPr>
  </w:style>
  <w:style w:type="character" w:styleId="Hyperlink">
    <w:name w:val="Hyperlink"/>
    <w:basedOn w:val="DefaultParagraphFont"/>
    <w:uiPriority w:val="99"/>
    <w:unhideWhenUsed/>
    <w:rsid w:val="000262CC"/>
    <w:rPr>
      <w:color w:val="0563C1" w:themeColor="hyperlink"/>
      <w:u w:val="single"/>
    </w:rPr>
  </w:style>
  <w:style w:type="character" w:styleId="FollowedHyperlink">
    <w:name w:val="FollowedHyperlink"/>
    <w:basedOn w:val="DefaultParagraphFont"/>
    <w:uiPriority w:val="99"/>
    <w:semiHidden/>
    <w:unhideWhenUsed/>
    <w:rsid w:val="00D722A8"/>
    <w:rPr>
      <w:color w:val="954F72" w:themeColor="followedHyperlink"/>
      <w:u w:val="single"/>
    </w:rPr>
  </w:style>
  <w:style w:type="character" w:styleId="CommentReference">
    <w:name w:val="annotation reference"/>
    <w:basedOn w:val="DefaultParagraphFont"/>
    <w:uiPriority w:val="99"/>
    <w:unhideWhenUsed/>
    <w:rsid w:val="00E41C5C"/>
    <w:rPr>
      <w:sz w:val="16"/>
      <w:szCs w:val="16"/>
    </w:rPr>
  </w:style>
  <w:style w:type="paragraph" w:styleId="CommentText">
    <w:name w:val="annotation text"/>
    <w:basedOn w:val="Normal"/>
    <w:link w:val="CommentTextChar"/>
    <w:uiPriority w:val="99"/>
    <w:unhideWhenUsed/>
    <w:rsid w:val="00E41C5C"/>
    <w:rPr>
      <w:sz w:val="20"/>
      <w:szCs w:val="20"/>
    </w:rPr>
  </w:style>
  <w:style w:type="character" w:customStyle="1" w:styleId="CommentTextChar">
    <w:name w:val="Comment Text Char"/>
    <w:basedOn w:val="DefaultParagraphFont"/>
    <w:link w:val="CommentText"/>
    <w:uiPriority w:val="99"/>
    <w:rsid w:val="00E41C5C"/>
    <w:rPr>
      <w:sz w:val="20"/>
      <w:szCs w:val="20"/>
    </w:rPr>
  </w:style>
  <w:style w:type="paragraph" w:styleId="CommentSubject">
    <w:name w:val="annotation subject"/>
    <w:basedOn w:val="CommentText"/>
    <w:next w:val="CommentText"/>
    <w:link w:val="CommentSubjectChar"/>
    <w:uiPriority w:val="99"/>
    <w:semiHidden/>
    <w:unhideWhenUsed/>
    <w:rsid w:val="00E41C5C"/>
    <w:rPr>
      <w:b/>
      <w:bCs/>
    </w:rPr>
  </w:style>
  <w:style w:type="character" w:customStyle="1" w:styleId="CommentSubjectChar">
    <w:name w:val="Comment Subject Char"/>
    <w:basedOn w:val="CommentTextChar"/>
    <w:link w:val="CommentSubject"/>
    <w:uiPriority w:val="99"/>
    <w:semiHidden/>
    <w:rsid w:val="00E41C5C"/>
    <w:rPr>
      <w:b/>
      <w:bCs/>
      <w:sz w:val="20"/>
      <w:szCs w:val="20"/>
    </w:rPr>
  </w:style>
  <w:style w:type="paragraph" w:styleId="BalloonText">
    <w:name w:val="Balloon Text"/>
    <w:basedOn w:val="Normal"/>
    <w:link w:val="BalloonTextChar"/>
    <w:uiPriority w:val="99"/>
    <w:semiHidden/>
    <w:unhideWhenUsed/>
    <w:rsid w:val="00E41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C5C"/>
    <w:rPr>
      <w:rFonts w:ascii="Segoe UI" w:hAnsi="Segoe UI" w:cs="Segoe UI"/>
      <w:sz w:val="18"/>
      <w:szCs w:val="18"/>
    </w:rPr>
  </w:style>
  <w:style w:type="paragraph" w:customStyle="1" w:styleId="Default">
    <w:name w:val="Default"/>
    <w:rsid w:val="0057011C"/>
    <w:pPr>
      <w:autoSpaceDE w:val="0"/>
      <w:autoSpaceDN w:val="0"/>
      <w:adjustRightInd w:val="0"/>
    </w:pPr>
    <w:rPr>
      <w:rFonts w:ascii="Segoe UI" w:hAnsi="Segoe UI" w:cs="Segoe UI"/>
      <w:color w:val="000000"/>
    </w:rPr>
  </w:style>
  <w:style w:type="paragraph" w:styleId="FootnoteText">
    <w:name w:val="footnote text"/>
    <w:basedOn w:val="Normal"/>
    <w:link w:val="FootnoteTextChar"/>
    <w:uiPriority w:val="99"/>
    <w:semiHidden/>
    <w:unhideWhenUsed/>
    <w:rsid w:val="005F69D2"/>
    <w:rPr>
      <w:sz w:val="20"/>
      <w:szCs w:val="20"/>
    </w:rPr>
  </w:style>
  <w:style w:type="character" w:customStyle="1" w:styleId="FootnoteTextChar">
    <w:name w:val="Footnote Text Char"/>
    <w:basedOn w:val="DefaultParagraphFont"/>
    <w:link w:val="FootnoteText"/>
    <w:uiPriority w:val="99"/>
    <w:semiHidden/>
    <w:rsid w:val="005F69D2"/>
    <w:rPr>
      <w:sz w:val="20"/>
      <w:szCs w:val="20"/>
    </w:rPr>
  </w:style>
  <w:style w:type="character" w:styleId="FootnoteReference">
    <w:name w:val="footnote reference"/>
    <w:basedOn w:val="DefaultParagraphFont"/>
    <w:uiPriority w:val="99"/>
    <w:semiHidden/>
    <w:unhideWhenUsed/>
    <w:rsid w:val="005F69D2"/>
    <w:rPr>
      <w:vertAlign w:val="superscript"/>
    </w:rPr>
  </w:style>
  <w:style w:type="paragraph" w:styleId="Caption">
    <w:name w:val="caption"/>
    <w:basedOn w:val="Normal"/>
    <w:next w:val="Normal"/>
    <w:uiPriority w:val="35"/>
    <w:semiHidden/>
    <w:unhideWhenUsed/>
    <w:qFormat/>
    <w:rsid w:val="00501926"/>
    <w:pPr>
      <w:spacing w:after="200"/>
    </w:pPr>
    <w:rPr>
      <w:i/>
      <w:iCs/>
      <w:color w:val="44546A" w:themeColor="text2"/>
      <w:sz w:val="18"/>
      <w:szCs w:val="18"/>
    </w:rPr>
  </w:style>
  <w:style w:type="paragraph" w:styleId="NormalWeb">
    <w:name w:val="Normal (Web)"/>
    <w:basedOn w:val="Normal"/>
    <w:uiPriority w:val="99"/>
    <w:unhideWhenUsed/>
    <w:rsid w:val="00FC4891"/>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6B4674"/>
    <w:rPr>
      <w:rFonts w:eastAsiaTheme="minorEastAsia"/>
      <w:sz w:val="22"/>
      <w:szCs w:val="22"/>
    </w:rPr>
  </w:style>
  <w:style w:type="character" w:customStyle="1" w:styleId="NoSpacingChar">
    <w:name w:val="No Spacing Char"/>
    <w:basedOn w:val="DefaultParagraphFont"/>
    <w:link w:val="NoSpacing"/>
    <w:uiPriority w:val="1"/>
    <w:rsid w:val="006B4674"/>
    <w:rPr>
      <w:rFonts w:eastAsiaTheme="minorEastAsia"/>
      <w:sz w:val="22"/>
      <w:szCs w:val="22"/>
    </w:rPr>
  </w:style>
  <w:style w:type="character" w:customStyle="1" w:styleId="UnresolvedMention">
    <w:name w:val="Unresolved Mention"/>
    <w:basedOn w:val="DefaultParagraphFont"/>
    <w:uiPriority w:val="99"/>
    <w:semiHidden/>
    <w:unhideWhenUsed/>
    <w:rsid w:val="00B20625"/>
    <w:rPr>
      <w:color w:val="605E5C"/>
      <w:shd w:val="clear" w:color="auto" w:fill="E1DFDD"/>
    </w:rPr>
  </w:style>
  <w:style w:type="character" w:customStyle="1" w:styleId="Heading2Char">
    <w:name w:val="Heading 2 Char"/>
    <w:basedOn w:val="DefaultParagraphFont"/>
    <w:link w:val="Heading2"/>
    <w:uiPriority w:val="9"/>
    <w:rsid w:val="00C7042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7042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67035">
      <w:bodyDiv w:val="1"/>
      <w:marLeft w:val="0"/>
      <w:marRight w:val="0"/>
      <w:marTop w:val="0"/>
      <w:marBottom w:val="0"/>
      <w:divBdr>
        <w:top w:val="none" w:sz="0" w:space="0" w:color="auto"/>
        <w:left w:val="none" w:sz="0" w:space="0" w:color="auto"/>
        <w:bottom w:val="none" w:sz="0" w:space="0" w:color="auto"/>
        <w:right w:val="none" w:sz="0" w:space="0" w:color="auto"/>
      </w:divBdr>
    </w:div>
    <w:div w:id="1338531693">
      <w:bodyDiv w:val="1"/>
      <w:marLeft w:val="0"/>
      <w:marRight w:val="0"/>
      <w:marTop w:val="0"/>
      <w:marBottom w:val="15"/>
      <w:divBdr>
        <w:top w:val="none" w:sz="0" w:space="0" w:color="auto"/>
        <w:left w:val="none" w:sz="0" w:space="0" w:color="auto"/>
        <w:bottom w:val="none" w:sz="0" w:space="0" w:color="auto"/>
        <w:right w:val="none" w:sz="0" w:space="0" w:color="auto"/>
      </w:divBdr>
      <w:divsChild>
        <w:div w:id="260340880">
          <w:marLeft w:val="0"/>
          <w:marRight w:val="0"/>
          <w:marTop w:val="0"/>
          <w:marBottom w:val="0"/>
          <w:divBdr>
            <w:top w:val="none" w:sz="0" w:space="0" w:color="auto"/>
            <w:left w:val="none" w:sz="0" w:space="0" w:color="auto"/>
            <w:bottom w:val="none" w:sz="0" w:space="0" w:color="auto"/>
            <w:right w:val="none" w:sz="0" w:space="0" w:color="auto"/>
          </w:divBdr>
          <w:divsChild>
            <w:div w:id="1564754112">
              <w:marLeft w:val="0"/>
              <w:marRight w:val="0"/>
              <w:marTop w:val="0"/>
              <w:marBottom w:val="0"/>
              <w:divBdr>
                <w:top w:val="none" w:sz="0" w:space="0" w:color="auto"/>
                <w:left w:val="none" w:sz="0" w:space="0" w:color="auto"/>
                <w:bottom w:val="none" w:sz="0" w:space="0" w:color="auto"/>
                <w:right w:val="none" w:sz="0" w:space="0" w:color="auto"/>
              </w:divBdr>
              <w:divsChild>
                <w:div w:id="197401124">
                  <w:marLeft w:val="0"/>
                  <w:marRight w:val="0"/>
                  <w:marTop w:val="0"/>
                  <w:marBottom w:val="0"/>
                  <w:divBdr>
                    <w:top w:val="none" w:sz="0" w:space="0" w:color="auto"/>
                    <w:left w:val="none" w:sz="0" w:space="0" w:color="auto"/>
                    <w:bottom w:val="none" w:sz="0" w:space="0" w:color="auto"/>
                    <w:right w:val="none" w:sz="0" w:space="0" w:color="auto"/>
                  </w:divBdr>
                  <w:divsChild>
                    <w:div w:id="1126043119">
                      <w:marLeft w:val="0"/>
                      <w:marRight w:val="0"/>
                      <w:marTop w:val="0"/>
                      <w:marBottom w:val="0"/>
                      <w:divBdr>
                        <w:top w:val="none" w:sz="0" w:space="0" w:color="auto"/>
                        <w:left w:val="none" w:sz="0" w:space="0" w:color="auto"/>
                        <w:bottom w:val="none" w:sz="0" w:space="0" w:color="auto"/>
                        <w:right w:val="none" w:sz="0" w:space="0" w:color="auto"/>
                      </w:divBdr>
                      <w:divsChild>
                        <w:div w:id="1663463420">
                          <w:marLeft w:val="0"/>
                          <w:marRight w:val="0"/>
                          <w:marTop w:val="0"/>
                          <w:marBottom w:val="0"/>
                          <w:divBdr>
                            <w:top w:val="none" w:sz="0" w:space="0" w:color="auto"/>
                            <w:left w:val="none" w:sz="0" w:space="0" w:color="auto"/>
                            <w:bottom w:val="none" w:sz="0" w:space="0" w:color="auto"/>
                            <w:right w:val="none" w:sz="0" w:space="0" w:color="auto"/>
                          </w:divBdr>
                          <w:divsChild>
                            <w:div w:id="1453672642">
                              <w:marLeft w:val="0"/>
                              <w:marRight w:val="0"/>
                              <w:marTop w:val="0"/>
                              <w:marBottom w:val="0"/>
                              <w:divBdr>
                                <w:top w:val="none" w:sz="0" w:space="0" w:color="auto"/>
                                <w:left w:val="none" w:sz="0" w:space="0" w:color="auto"/>
                                <w:bottom w:val="none" w:sz="0" w:space="0" w:color="auto"/>
                                <w:right w:val="none" w:sz="0" w:space="0" w:color="auto"/>
                              </w:divBdr>
                              <w:divsChild>
                                <w:div w:id="32660148">
                                  <w:marLeft w:val="0"/>
                                  <w:marRight w:val="0"/>
                                  <w:marTop w:val="0"/>
                                  <w:marBottom w:val="0"/>
                                  <w:divBdr>
                                    <w:top w:val="none" w:sz="0" w:space="0" w:color="auto"/>
                                    <w:left w:val="none" w:sz="0" w:space="0" w:color="auto"/>
                                    <w:bottom w:val="none" w:sz="0" w:space="0" w:color="auto"/>
                                    <w:right w:val="none" w:sz="0" w:space="0" w:color="auto"/>
                                  </w:divBdr>
                                  <w:divsChild>
                                    <w:div w:id="328295681">
                                      <w:marLeft w:val="150"/>
                                      <w:marRight w:val="150"/>
                                      <w:marTop w:val="375"/>
                                      <w:marBottom w:val="375"/>
                                      <w:divBdr>
                                        <w:top w:val="none" w:sz="0" w:space="0" w:color="auto"/>
                                        <w:left w:val="none" w:sz="0" w:space="0" w:color="auto"/>
                                        <w:bottom w:val="none" w:sz="0" w:space="0" w:color="auto"/>
                                        <w:right w:val="none" w:sz="0" w:space="0" w:color="auto"/>
                                      </w:divBdr>
                                      <w:divsChild>
                                        <w:div w:id="721945634">
                                          <w:marLeft w:val="0"/>
                                          <w:marRight w:val="0"/>
                                          <w:marTop w:val="0"/>
                                          <w:marBottom w:val="0"/>
                                          <w:divBdr>
                                            <w:top w:val="none" w:sz="0" w:space="0" w:color="auto"/>
                                            <w:left w:val="none" w:sz="0" w:space="0" w:color="auto"/>
                                            <w:bottom w:val="none" w:sz="0" w:space="0" w:color="auto"/>
                                            <w:right w:val="none" w:sz="0" w:space="0" w:color="auto"/>
                                          </w:divBdr>
                                          <w:divsChild>
                                            <w:div w:id="856968749">
                                              <w:marLeft w:val="0"/>
                                              <w:marRight w:val="0"/>
                                              <w:marTop w:val="0"/>
                                              <w:marBottom w:val="0"/>
                                              <w:divBdr>
                                                <w:top w:val="none" w:sz="0" w:space="0" w:color="auto"/>
                                                <w:left w:val="none" w:sz="0" w:space="0" w:color="auto"/>
                                                <w:bottom w:val="none" w:sz="0" w:space="0" w:color="auto"/>
                                                <w:right w:val="none" w:sz="0" w:space="0" w:color="auto"/>
                                              </w:divBdr>
                                              <w:divsChild>
                                                <w:div w:id="5280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009810">
      <w:bodyDiv w:val="1"/>
      <w:marLeft w:val="0"/>
      <w:marRight w:val="0"/>
      <w:marTop w:val="0"/>
      <w:marBottom w:val="0"/>
      <w:divBdr>
        <w:top w:val="none" w:sz="0" w:space="0" w:color="auto"/>
        <w:left w:val="none" w:sz="0" w:space="0" w:color="auto"/>
        <w:bottom w:val="none" w:sz="0" w:space="0" w:color="auto"/>
        <w:right w:val="none" w:sz="0" w:space="0" w:color="auto"/>
      </w:divBdr>
      <w:divsChild>
        <w:div w:id="251012974">
          <w:marLeft w:val="547"/>
          <w:marRight w:val="0"/>
          <w:marTop w:val="154"/>
          <w:marBottom w:val="0"/>
          <w:divBdr>
            <w:top w:val="none" w:sz="0" w:space="0" w:color="auto"/>
            <w:left w:val="none" w:sz="0" w:space="0" w:color="auto"/>
            <w:bottom w:val="none" w:sz="0" w:space="0" w:color="auto"/>
            <w:right w:val="none" w:sz="0" w:space="0" w:color="auto"/>
          </w:divBdr>
        </w:div>
        <w:div w:id="387340879">
          <w:marLeft w:val="547"/>
          <w:marRight w:val="0"/>
          <w:marTop w:val="154"/>
          <w:marBottom w:val="0"/>
          <w:divBdr>
            <w:top w:val="none" w:sz="0" w:space="0" w:color="auto"/>
            <w:left w:val="none" w:sz="0" w:space="0" w:color="auto"/>
            <w:bottom w:val="none" w:sz="0" w:space="0" w:color="auto"/>
            <w:right w:val="none" w:sz="0" w:space="0" w:color="auto"/>
          </w:divBdr>
        </w:div>
        <w:div w:id="1415398848">
          <w:marLeft w:val="547"/>
          <w:marRight w:val="0"/>
          <w:marTop w:val="154"/>
          <w:marBottom w:val="0"/>
          <w:divBdr>
            <w:top w:val="none" w:sz="0" w:space="0" w:color="auto"/>
            <w:left w:val="none" w:sz="0" w:space="0" w:color="auto"/>
            <w:bottom w:val="none" w:sz="0" w:space="0" w:color="auto"/>
            <w:right w:val="none" w:sz="0" w:space="0" w:color="auto"/>
          </w:divBdr>
        </w:div>
      </w:divsChild>
    </w:div>
    <w:div w:id="2113236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ngmujey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5A5930-7A78-4A89-83BD-50083371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8</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Scarlett Thorby-Lister</dc:creator>
  <cp:lastModifiedBy>Dr Mujeyi</cp:lastModifiedBy>
  <cp:revision>24</cp:revision>
  <dcterms:created xsi:type="dcterms:W3CDTF">2025-05-21T00:06:00Z</dcterms:created>
  <dcterms:modified xsi:type="dcterms:W3CDTF">2025-05-23T06:19:00Z</dcterms:modified>
</cp:coreProperties>
</file>